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153" w:rsidRPr="009B5EFE" w:rsidRDefault="009B5EFE" w:rsidP="009B5EFE">
      <w:pPr>
        <w:ind w:left="851"/>
        <w:jc w:val="center"/>
        <w:rPr>
          <w:rFonts w:ascii="Times New Roman" w:hAnsi="Times New Roman" w:cs="Times New Roman"/>
          <w:b/>
          <w:i/>
          <w:sz w:val="32"/>
          <w:szCs w:val="32"/>
          <w:lang w:val="pt-PT"/>
        </w:rPr>
      </w:pPr>
      <w:r w:rsidRPr="009B5EFE">
        <w:rPr>
          <w:rFonts w:ascii="Times New Roman" w:hAnsi="Times New Roman" w:cs="Times New Roman"/>
          <w:b/>
          <w:i/>
          <w:sz w:val="32"/>
          <w:szCs w:val="32"/>
          <w:lang w:val="pt-PT"/>
        </w:rPr>
        <w:t>Democracia concomitante e Ouvidorias.</w:t>
      </w:r>
    </w:p>
    <w:p w:rsidR="009B5EFE" w:rsidRDefault="009B5EFE" w:rsidP="009B5EFE">
      <w:pPr>
        <w:ind w:left="851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9B5EFE" w:rsidRDefault="009B5EFE" w:rsidP="009B5EFE">
      <w:pPr>
        <w:ind w:left="851"/>
        <w:jc w:val="center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Luiz Fabião Guasque</w:t>
      </w:r>
    </w:p>
    <w:p w:rsidR="009B5EFE" w:rsidRDefault="009B5EFE" w:rsidP="009B5EFE">
      <w:pPr>
        <w:ind w:left="851"/>
        <w:jc w:val="center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Procurador de Justiça-RJ</w:t>
      </w:r>
    </w:p>
    <w:p w:rsidR="009B5EFE" w:rsidRDefault="009B5EFE" w:rsidP="009B5EFE">
      <w:pPr>
        <w:ind w:left="851"/>
        <w:jc w:val="center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C81B1A" w:rsidRPr="00BE4916" w:rsidRDefault="00BE4916" w:rsidP="00BE4916">
      <w:pPr>
        <w:ind w:left="851"/>
        <w:jc w:val="both"/>
        <w:rPr>
          <w:rFonts w:ascii="Times New Roman" w:hAnsi="Times New Roman" w:cs="Times New Roman"/>
          <w:b/>
          <w:i/>
          <w:sz w:val="24"/>
          <w:szCs w:val="24"/>
          <w:lang w:val="pt-PT"/>
        </w:rPr>
      </w:pPr>
      <w:r w:rsidRPr="00BE4916">
        <w:rPr>
          <w:rFonts w:ascii="Times New Roman" w:hAnsi="Times New Roman" w:cs="Times New Roman"/>
          <w:b/>
          <w:i/>
          <w:sz w:val="24"/>
          <w:szCs w:val="24"/>
          <w:lang w:val="pt-PT"/>
        </w:rPr>
        <w:t>1.Introdução;</w:t>
      </w:r>
      <w:proofErr w:type="gramStart"/>
      <w:r w:rsidRPr="00BE4916">
        <w:rPr>
          <w:rFonts w:ascii="Times New Roman" w:hAnsi="Times New Roman" w:cs="Times New Roman"/>
          <w:b/>
          <w:i/>
          <w:sz w:val="24"/>
          <w:szCs w:val="24"/>
          <w:lang w:val="pt-PT"/>
        </w:rPr>
        <w:t>2.Ouvidorias</w:t>
      </w:r>
      <w:proofErr w:type="gramEnd"/>
      <w:r w:rsidRPr="00BE4916">
        <w:rPr>
          <w:rFonts w:ascii="Times New Roman" w:hAnsi="Times New Roman" w:cs="Times New Roman"/>
          <w:b/>
          <w:i/>
          <w:sz w:val="24"/>
          <w:szCs w:val="24"/>
          <w:lang w:val="pt-PT"/>
        </w:rPr>
        <w:t>:instâncias de igualdade;3.Direito fundamental à igualdade: consciência inata dos Sapiens;4.O desafio do mundo moderno: liberdade versus igualdade;5.Dissonância cognitiva: qualidade vital dos humanos</w:t>
      </w:r>
      <w:r w:rsidR="00D619D7">
        <w:rPr>
          <w:rFonts w:ascii="Times New Roman" w:hAnsi="Times New Roman" w:cs="Times New Roman"/>
          <w:b/>
          <w:i/>
          <w:sz w:val="24"/>
          <w:szCs w:val="24"/>
          <w:lang w:val="pt-PT"/>
        </w:rPr>
        <w:t>;6.Ordens intersubjetivas e Princípios fundamentais na atividade das Ouvidorias</w:t>
      </w:r>
      <w:r w:rsidRPr="00BE4916">
        <w:rPr>
          <w:rFonts w:ascii="Times New Roman" w:hAnsi="Times New Roman" w:cs="Times New Roman"/>
          <w:b/>
          <w:i/>
          <w:sz w:val="24"/>
          <w:szCs w:val="24"/>
          <w:lang w:val="pt-PT"/>
        </w:rPr>
        <w:t>.</w:t>
      </w:r>
    </w:p>
    <w:p w:rsidR="009B5EFE" w:rsidRDefault="009B5EFE" w:rsidP="009B5EFE">
      <w:pPr>
        <w:ind w:left="851"/>
        <w:jc w:val="center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9B5EFE" w:rsidRDefault="009B5EFE" w:rsidP="009B5EFE">
      <w:pPr>
        <w:pStyle w:val="PargrafodaLista"/>
        <w:numPr>
          <w:ilvl w:val="0"/>
          <w:numId w:val="1"/>
        </w:numPr>
        <w:jc w:val="center"/>
        <w:rPr>
          <w:rFonts w:ascii="Times New Roman" w:hAnsi="Times New Roman" w:cs="Times New Roman"/>
          <w:i/>
          <w:sz w:val="28"/>
          <w:szCs w:val="28"/>
          <w:lang w:val="pt-PT"/>
        </w:rPr>
      </w:pPr>
      <w:r w:rsidRPr="009B5EFE">
        <w:rPr>
          <w:rFonts w:ascii="Times New Roman" w:hAnsi="Times New Roman" w:cs="Times New Roman"/>
          <w:i/>
          <w:sz w:val="28"/>
          <w:szCs w:val="28"/>
          <w:lang w:val="pt-PT"/>
        </w:rPr>
        <w:t>Introdução.</w:t>
      </w:r>
    </w:p>
    <w:p w:rsidR="009B5EFE" w:rsidRDefault="009B5EFE" w:rsidP="009B5EFE">
      <w:pPr>
        <w:jc w:val="center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9B5EFE" w:rsidRDefault="009B5EFE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A era da informação e da sociedade em rede, nos faz viver um ambiente concomitante. Ao mesmo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>tempo ,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 xml:space="preserve">nos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comunicamos no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pt-PT"/>
        </w:rPr>
        <w:t>Iphone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pt-PT"/>
        </w:rPr>
        <w:t>, assistimos a TV e nos mantemos ligados no computa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>do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r. Esta realidade é facilmente detetada 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>n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os 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>ambientes coletivos e privados, onde as pessoas</w:t>
      </w:r>
      <w:r w:rsidR="001C272C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 xml:space="preserve"> cada vez mais</w:t>
      </w:r>
      <w:r w:rsidR="001C272C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 xml:space="preserve"> realizam atividades concomitantes.</w:t>
      </w:r>
    </w:p>
    <w:p w:rsidR="00F43425" w:rsidRDefault="00F43425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Mas se a sociedade se liga em redes de comunicação e informação, repartindo sentimentos entre os humanos, a democracia até aqui se desenvolveu de forma linear, excludente, afastando o homem, o cidadão, do processo decisório da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pt-PT"/>
        </w:rPr>
        <w:t>res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publica.</w:t>
      </w:r>
    </w:p>
    <w:p w:rsidR="00F43425" w:rsidRDefault="00F43425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A democracia direta grega, que inspirou o princípio de que as decisões partem do povo e </w:t>
      </w:r>
      <w:r w:rsidR="004A0250">
        <w:rPr>
          <w:rFonts w:ascii="Times New Roman" w:hAnsi="Times New Roman" w:cs="Times New Roman"/>
          <w:i/>
          <w:sz w:val="28"/>
          <w:szCs w:val="28"/>
          <w:lang w:val="pt-PT"/>
        </w:rPr>
        <w:t xml:space="preserve">que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devem respeitar </w:t>
      </w:r>
      <w:r w:rsidR="00DA6C8B">
        <w:rPr>
          <w:rFonts w:ascii="Times New Roman" w:hAnsi="Times New Roman" w:cs="Times New Roman"/>
          <w:i/>
          <w:sz w:val="28"/>
          <w:szCs w:val="28"/>
          <w:lang w:val="pt-PT"/>
        </w:rPr>
        <w:t>a vontade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da maioria, se vê em crise em todo o mundo em virtude deste afastamento</w:t>
      </w:r>
      <w:r w:rsidR="004A0250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cada vez mais evidente.</w:t>
      </w:r>
    </w:p>
    <w:p w:rsidR="00F43425" w:rsidRDefault="005F46AE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A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 xml:space="preserve"> democracia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direta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 xml:space="preserve">, ao se revelar impossibilitada 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 xml:space="preserve">para 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 xml:space="preserve">a tomada de decisões coletivas, evoluiu para uma representação, cada vez mais prisioneira do poder econômico e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afastada 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>da consciência individual do cidadão, que pass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ou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 xml:space="preserve"> a ser tratado como coisa, “massa de manobra”,</w:t>
      </w:r>
      <w:r w:rsidR="00503572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F43425">
        <w:rPr>
          <w:rFonts w:ascii="Times New Roman" w:hAnsi="Times New Roman" w:cs="Times New Roman"/>
          <w:i/>
          <w:sz w:val="28"/>
          <w:szCs w:val="28"/>
          <w:lang w:val="pt-PT"/>
        </w:rPr>
        <w:t>cada vez mais distante de direitos subjetivos que possam ser exercidos contra o Estado.</w:t>
      </w:r>
    </w:p>
    <w:p w:rsidR="005F46AE" w:rsidRDefault="005F46AE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Democracia concomitante pretende trazer o homem de volta ao centro do processo democrático, através de processos acumulativos de superposição de controles da moralidade pública, do interesse coletivo, do exercício dos deveres da cidadania.</w:t>
      </w:r>
    </w:p>
    <w:p w:rsidR="00DC64A6" w:rsidRDefault="00503572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Mas também, </w:t>
      </w:r>
      <w:r w:rsidR="005F46AE">
        <w:rPr>
          <w:rFonts w:ascii="Times New Roman" w:hAnsi="Times New Roman" w:cs="Times New Roman"/>
          <w:i/>
          <w:sz w:val="28"/>
          <w:szCs w:val="28"/>
          <w:lang w:val="pt-PT"/>
        </w:rPr>
        <w:t xml:space="preserve">através de convergências de </w:t>
      </w:r>
      <w:r w:rsidR="004A0250">
        <w:rPr>
          <w:rFonts w:ascii="Times New Roman" w:hAnsi="Times New Roman" w:cs="Times New Roman"/>
          <w:i/>
          <w:sz w:val="28"/>
          <w:szCs w:val="28"/>
          <w:lang w:val="pt-PT"/>
        </w:rPr>
        <w:t xml:space="preserve">auto </w:t>
      </w:r>
      <w:r w:rsidR="005F46AE">
        <w:rPr>
          <w:rFonts w:ascii="Times New Roman" w:hAnsi="Times New Roman" w:cs="Times New Roman"/>
          <w:i/>
          <w:sz w:val="28"/>
          <w:szCs w:val="28"/>
          <w:lang w:val="pt-PT"/>
        </w:rPr>
        <w:t xml:space="preserve">regulação 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 xml:space="preserve">por equidade </w:t>
      </w:r>
      <w:r w:rsidR="005F46AE">
        <w:rPr>
          <w:rFonts w:ascii="Times New Roman" w:hAnsi="Times New Roman" w:cs="Times New Roman"/>
          <w:i/>
          <w:sz w:val="28"/>
          <w:szCs w:val="28"/>
          <w:lang w:val="pt-PT"/>
        </w:rPr>
        <w:t>de direitos afastados pelas singularidades de situações individuais, onde a aplicação pura e simples da lei</w:t>
      </w:r>
      <w:r w:rsidR="004A0250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 w:rsidR="005F46AE">
        <w:rPr>
          <w:rFonts w:ascii="Times New Roman" w:hAnsi="Times New Roman" w:cs="Times New Roman"/>
          <w:i/>
          <w:sz w:val="28"/>
          <w:szCs w:val="28"/>
          <w:lang w:val="pt-PT"/>
        </w:rPr>
        <w:t xml:space="preserve"> leva a situações injustas ou de ineficácia de direitos garantidos na lei </w:t>
      </w:r>
      <w:proofErr w:type="gramStart"/>
      <w:r w:rsidR="005F46AE">
        <w:rPr>
          <w:rFonts w:ascii="Times New Roman" w:hAnsi="Times New Roman" w:cs="Times New Roman"/>
          <w:i/>
          <w:sz w:val="28"/>
          <w:szCs w:val="28"/>
          <w:lang w:val="pt-PT"/>
        </w:rPr>
        <w:t>maior  da</w:t>
      </w:r>
      <w:proofErr w:type="gramEnd"/>
      <w:r w:rsidR="005F46AE">
        <w:rPr>
          <w:rFonts w:ascii="Times New Roman" w:hAnsi="Times New Roman" w:cs="Times New Roman"/>
          <w:i/>
          <w:sz w:val="28"/>
          <w:szCs w:val="28"/>
          <w:lang w:val="pt-PT"/>
        </w:rPr>
        <w:t xml:space="preserve"> República.</w:t>
      </w:r>
    </w:p>
    <w:p w:rsidR="005F46AE" w:rsidRDefault="005F46AE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Pretende dar o mesmo valor jurídico a todos os integrantes da 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>P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olis.</w:t>
      </w:r>
    </w:p>
    <w:p w:rsidR="00503572" w:rsidRDefault="00503572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No Brasil, a Constituição cidadã de 1988, nos legou três tipos de democracia: direta, através de plebiscitos e referendos populares, muito pouco utilizada, face essa realidade de dificuldade de implantação de um processo de deliberação coletiva dinâmico e resolutivo.</w:t>
      </w:r>
    </w:p>
    <w:p w:rsidR="00503572" w:rsidRDefault="00503572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lastRenderedPageBreak/>
        <w:t xml:space="preserve"> </w:t>
      </w:r>
      <w:r w:rsidR="004A0250">
        <w:rPr>
          <w:rFonts w:ascii="Times New Roman" w:hAnsi="Times New Roman" w:cs="Times New Roman"/>
          <w:i/>
          <w:sz w:val="28"/>
          <w:szCs w:val="28"/>
          <w:lang w:val="pt-PT"/>
        </w:rPr>
        <w:t>R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epresentativa ou partidária, que se revelou, principalmente no Brasil, face os recentes escândalos de corrupção, dominada pelo poder econômico, que domina o político, e este o social.</w:t>
      </w:r>
    </w:p>
    <w:p w:rsidR="005F46AE" w:rsidRDefault="00503572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Fora 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>esta realidade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, a democracia partidária se apresenta como uma igreja profana. Ou o político eleito se submete ao deci</w:t>
      </w:r>
      <w:r w:rsidR="003A0384">
        <w:rPr>
          <w:rFonts w:ascii="Times New Roman" w:hAnsi="Times New Roman" w:cs="Times New Roman"/>
          <w:i/>
          <w:sz w:val="28"/>
          <w:szCs w:val="28"/>
          <w:lang w:val="pt-PT"/>
        </w:rPr>
        <w:t>di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pt-PT"/>
        </w:rPr>
        <w:t>do pelo partido, ou será excomungado! Os partidos só permitem uma responsabilidade aderente, fictícia</w:t>
      </w:r>
      <w:r w:rsidR="00B30604">
        <w:rPr>
          <w:rFonts w:ascii="Times New Roman" w:hAnsi="Times New Roman" w:cs="Times New Roman"/>
          <w:i/>
          <w:sz w:val="28"/>
          <w:szCs w:val="28"/>
          <w:lang w:val="pt-PT"/>
        </w:rPr>
        <w:t>, pois a consciência individual do eleito deve se submeter aos interesses do partido.</w:t>
      </w:r>
    </w:p>
    <w:p w:rsidR="00B30604" w:rsidRDefault="00B30604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E quais são esses interesses? Crescer e expandir o seu poder 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 xml:space="preserve">econômico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e influência, aumentando seu raio de ação nas decisões de todas as esferas da vida pública: Executivo, Legislativo e Judiciário, e com injunções sobre o Ministério Público, função essencial da República de defesa da ordem jurídica, do regime democrático e dos interesses sociais e individuais indisponíveis.</w:t>
      </w:r>
    </w:p>
    <w:p w:rsidR="00DC64A6" w:rsidRDefault="00B30604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Mas e a ideologia partidária? </w:t>
      </w:r>
    </w:p>
    <w:p w:rsidR="00B30604" w:rsidRDefault="00B30604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Essa é a mais vaga e imprecisa das manifestações, e por que não dizer contraditória, onde o discurso por democracia tende a formação de um partido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>único,  reuni</w:t>
      </w:r>
      <w:r w:rsidR="004A0250">
        <w:rPr>
          <w:rFonts w:ascii="Times New Roman" w:hAnsi="Times New Roman" w:cs="Times New Roman"/>
          <w:i/>
          <w:sz w:val="28"/>
          <w:szCs w:val="28"/>
          <w:lang w:val="pt-PT"/>
        </w:rPr>
        <w:t>n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do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siglas contraditórias em prol desses interesses do grupo partidário, e não do povo, da nação.</w:t>
      </w:r>
    </w:p>
    <w:p w:rsidR="00B30604" w:rsidRDefault="004A0250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Só nos resta então a esperança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na </w:t>
      </w:r>
      <w:r w:rsidR="00B30604">
        <w:rPr>
          <w:rFonts w:ascii="Times New Roman" w:hAnsi="Times New Roman" w:cs="Times New Roman"/>
          <w:i/>
          <w:sz w:val="28"/>
          <w:szCs w:val="28"/>
          <w:lang w:val="pt-PT"/>
        </w:rPr>
        <w:t xml:space="preserve"> democracia</w:t>
      </w:r>
      <w:proofErr w:type="gramEnd"/>
      <w:r w:rsidR="00B30604">
        <w:rPr>
          <w:rFonts w:ascii="Times New Roman" w:hAnsi="Times New Roman" w:cs="Times New Roman"/>
          <w:i/>
          <w:sz w:val="28"/>
          <w:szCs w:val="28"/>
          <w:lang w:val="pt-PT"/>
        </w:rPr>
        <w:t xml:space="preserve"> participativa, com  sua cidadania responsável,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que </w:t>
      </w:r>
      <w:r w:rsidR="00B30604">
        <w:rPr>
          <w:rFonts w:ascii="Times New Roman" w:hAnsi="Times New Roman" w:cs="Times New Roman"/>
          <w:i/>
          <w:sz w:val="28"/>
          <w:szCs w:val="28"/>
          <w:lang w:val="pt-PT"/>
        </w:rPr>
        <w:t>aparece na Constituição Brasileira como o mecanismo capaz de possibilitar ao cidadão a assunção de suas capacidades sociais, das suas individualidades. Se a responsabilidade partidária é aderente, fictícia, a democracia parti</w:t>
      </w:r>
      <w:r w:rsidR="00321E97">
        <w:rPr>
          <w:rFonts w:ascii="Times New Roman" w:hAnsi="Times New Roman" w:cs="Times New Roman"/>
          <w:i/>
          <w:sz w:val="28"/>
          <w:szCs w:val="28"/>
          <w:lang w:val="pt-PT"/>
        </w:rPr>
        <w:t xml:space="preserve">cipativa coloca o homem, o </w:t>
      </w:r>
      <w:proofErr w:type="gramStart"/>
      <w:r w:rsidR="00321E97">
        <w:rPr>
          <w:rFonts w:ascii="Times New Roman" w:hAnsi="Times New Roman" w:cs="Times New Roman"/>
          <w:i/>
          <w:sz w:val="28"/>
          <w:szCs w:val="28"/>
          <w:lang w:val="pt-PT"/>
        </w:rPr>
        <w:t>cidadão ,</w:t>
      </w:r>
      <w:proofErr w:type="gramEnd"/>
      <w:r w:rsidR="00321E97">
        <w:rPr>
          <w:rFonts w:ascii="Times New Roman" w:hAnsi="Times New Roman" w:cs="Times New Roman"/>
          <w:i/>
          <w:sz w:val="28"/>
          <w:szCs w:val="28"/>
          <w:lang w:val="pt-PT"/>
        </w:rPr>
        <w:t xml:space="preserve"> no centro do processo decisório, 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>e</w:t>
      </w:r>
      <w:r w:rsidR="00321E97">
        <w:rPr>
          <w:rFonts w:ascii="Times New Roman" w:hAnsi="Times New Roman" w:cs="Times New Roman"/>
          <w:i/>
          <w:sz w:val="28"/>
          <w:szCs w:val="28"/>
          <w:lang w:val="pt-PT"/>
        </w:rPr>
        <w:t xml:space="preserve"> lhe confer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>e</w:t>
      </w:r>
      <w:r w:rsidR="00321E97">
        <w:rPr>
          <w:rFonts w:ascii="Times New Roman" w:hAnsi="Times New Roman" w:cs="Times New Roman"/>
          <w:i/>
          <w:sz w:val="28"/>
          <w:szCs w:val="28"/>
          <w:lang w:val="pt-PT"/>
        </w:rPr>
        <w:t xml:space="preserve"> o dever de denunciar irregularidades perante os Tribunais d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>e</w:t>
      </w:r>
      <w:r w:rsidR="00321E97">
        <w:rPr>
          <w:rFonts w:ascii="Times New Roman" w:hAnsi="Times New Roman" w:cs="Times New Roman"/>
          <w:i/>
          <w:sz w:val="28"/>
          <w:szCs w:val="28"/>
          <w:lang w:val="pt-PT"/>
        </w:rPr>
        <w:t xml:space="preserve"> Contas, inventariar bens de valor histórico, artístico e paisagístico, participar das políticas de educação, etc.</w:t>
      </w:r>
    </w:p>
    <w:p w:rsidR="004A0250" w:rsidRDefault="004A0250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Esse redimensionamento das relações Estado-indivíduos é  fácil de perceber, quando se constata que  a Constituição da República de 1967</w:t>
      </w:r>
      <w:r w:rsidR="0081695F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A9639F">
        <w:rPr>
          <w:rFonts w:ascii="Times New Roman" w:hAnsi="Times New Roman" w:cs="Times New Roman"/>
          <w:i/>
          <w:sz w:val="28"/>
          <w:szCs w:val="28"/>
          <w:lang w:val="pt-PT"/>
        </w:rPr>
        <w:t xml:space="preserve">se refere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A9639F">
        <w:rPr>
          <w:rFonts w:ascii="Times New Roman" w:hAnsi="Times New Roman" w:cs="Times New Roman"/>
          <w:i/>
          <w:sz w:val="28"/>
          <w:szCs w:val="28"/>
          <w:lang w:val="pt-PT"/>
        </w:rPr>
        <w:t>a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os </w:t>
      </w:r>
      <w:r w:rsidRPr="00AB039B">
        <w:rPr>
          <w:rFonts w:ascii="Times New Roman" w:hAnsi="Times New Roman" w:cs="Times New Roman"/>
          <w:b/>
          <w:i/>
          <w:sz w:val="28"/>
          <w:szCs w:val="28"/>
          <w:lang w:val="pt-PT"/>
        </w:rPr>
        <w:t xml:space="preserve">Direitos e Garantias </w:t>
      </w:r>
      <w:r w:rsidR="005610BD" w:rsidRPr="00AB039B">
        <w:rPr>
          <w:rFonts w:ascii="Times New Roman" w:hAnsi="Times New Roman" w:cs="Times New Roman"/>
          <w:b/>
          <w:i/>
          <w:sz w:val="28"/>
          <w:szCs w:val="28"/>
          <w:lang w:val="pt-PT"/>
        </w:rPr>
        <w:t>I</w:t>
      </w:r>
      <w:r w:rsidRPr="00AB039B">
        <w:rPr>
          <w:rFonts w:ascii="Times New Roman" w:hAnsi="Times New Roman" w:cs="Times New Roman"/>
          <w:b/>
          <w:i/>
          <w:sz w:val="28"/>
          <w:szCs w:val="28"/>
          <w:lang w:val="pt-PT"/>
        </w:rPr>
        <w:t>ndividuais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(</w:t>
      </w:r>
      <w:r w:rsidR="0081695F">
        <w:rPr>
          <w:rFonts w:ascii="Times New Roman" w:hAnsi="Times New Roman" w:cs="Times New Roman"/>
          <w:i/>
          <w:sz w:val="28"/>
          <w:szCs w:val="28"/>
          <w:lang w:val="pt-PT"/>
        </w:rPr>
        <w:t xml:space="preserve">Capítulo IV do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pt-PT"/>
        </w:rPr>
        <w:t>art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pt-PT"/>
        </w:rPr>
        <w:t>. 150) e a Constituição Cidadã de 1988</w:t>
      </w:r>
      <w:r w:rsidR="005610BD">
        <w:rPr>
          <w:rFonts w:ascii="Times New Roman" w:hAnsi="Times New Roman" w:cs="Times New Roman"/>
          <w:i/>
          <w:sz w:val="28"/>
          <w:szCs w:val="28"/>
          <w:lang w:val="pt-PT"/>
        </w:rPr>
        <w:t xml:space="preserve">,  </w:t>
      </w:r>
      <w:r w:rsidR="005610BD" w:rsidRPr="00AB039B">
        <w:rPr>
          <w:rFonts w:ascii="Times New Roman" w:hAnsi="Times New Roman" w:cs="Times New Roman"/>
          <w:b/>
          <w:i/>
          <w:sz w:val="28"/>
          <w:szCs w:val="28"/>
          <w:lang w:val="pt-PT"/>
        </w:rPr>
        <w:t>Direitos e Deveres Individuais e Coletivos</w:t>
      </w:r>
      <w:r w:rsidR="005610BD">
        <w:rPr>
          <w:rFonts w:ascii="Times New Roman" w:hAnsi="Times New Roman" w:cs="Times New Roman"/>
          <w:i/>
          <w:sz w:val="28"/>
          <w:szCs w:val="28"/>
          <w:lang w:val="pt-PT"/>
        </w:rPr>
        <w:t xml:space="preserve"> (</w:t>
      </w:r>
      <w:r w:rsidR="0081695F">
        <w:rPr>
          <w:rFonts w:ascii="Times New Roman" w:hAnsi="Times New Roman" w:cs="Times New Roman"/>
          <w:i/>
          <w:sz w:val="28"/>
          <w:szCs w:val="28"/>
          <w:lang w:val="pt-PT"/>
        </w:rPr>
        <w:t xml:space="preserve">Capítulo I do </w:t>
      </w:r>
      <w:r w:rsidR="005610BD">
        <w:rPr>
          <w:rFonts w:ascii="Times New Roman" w:hAnsi="Times New Roman" w:cs="Times New Roman"/>
          <w:i/>
          <w:sz w:val="28"/>
          <w:szCs w:val="28"/>
          <w:lang w:val="pt-PT"/>
        </w:rPr>
        <w:t xml:space="preserve">art.5º).Se antes o cidadão tinha apenas os seus direitos e as garantias para o seu exercício 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 w:rsidR="005610BD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DA6C8B">
        <w:rPr>
          <w:rFonts w:ascii="Times New Roman" w:hAnsi="Times New Roman" w:cs="Times New Roman"/>
          <w:i/>
          <w:sz w:val="28"/>
          <w:szCs w:val="28"/>
          <w:lang w:val="pt-PT"/>
        </w:rPr>
        <w:t>o sistema</w:t>
      </w:r>
      <w:r w:rsidR="005610BD">
        <w:rPr>
          <w:rFonts w:ascii="Times New Roman" w:hAnsi="Times New Roman" w:cs="Times New Roman"/>
          <w:i/>
          <w:sz w:val="28"/>
          <w:szCs w:val="28"/>
          <w:lang w:val="pt-PT"/>
        </w:rPr>
        <w:t xml:space="preserve"> atual impõe Direitos mas também deveres 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>a</w:t>
      </w:r>
      <w:r w:rsidR="005610BD">
        <w:rPr>
          <w:rFonts w:ascii="Times New Roman" w:hAnsi="Times New Roman" w:cs="Times New Roman"/>
          <w:i/>
          <w:sz w:val="28"/>
          <w:szCs w:val="28"/>
          <w:lang w:val="pt-PT"/>
        </w:rPr>
        <w:t>o cidadão para com o governo, a coletividade e consigo mesmo,  no sentido de participar, ter responsabilidades com o bem estar da maioria.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>N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>o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>t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>e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>-se que se as responsabilidades do cidadão comum aumentam, impondo um comportamento responsável, esta realidade aumenta mais quando se trata de agente público de qualquer instância ou natureza.</w:t>
      </w:r>
    </w:p>
    <w:p w:rsidR="005610BD" w:rsidRDefault="005610BD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É aí que 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 xml:space="preserve">se </w:t>
      </w:r>
      <w:proofErr w:type="gramStart"/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 xml:space="preserve">destaca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a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importância das Ouvidorias, como instâncias de exercício da consciência individual, algo pessoal do cidadão, expressão do seu sentir em relação a quaisquer questões de interesse público ou privado.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Ao possibilitar a expressão dessa individualidade, as Ouvidorias se colocam como a instância do desenvolvimento e do aperfeiçoamento da Democracia, pois se a democracia partidária concentra informações e coloca a decisão em um só lugar, dinâmica própria de Estados autoritários, as Ouvidorias difundem informações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lastRenderedPageBreak/>
        <w:t>repartindo decisões, providências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em relação aquela expressão de consciência do indivíduo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 xml:space="preserve">, como 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 xml:space="preserve">é a 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 xml:space="preserve"> dinâmica própria da Democracia .</w:t>
      </w:r>
    </w:p>
    <w:p w:rsidR="00AB039B" w:rsidRDefault="00AB039B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Portanto,  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>presente</w:t>
      </w:r>
      <w:proofErr w:type="gramEnd"/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a primeira característica essencial das Ouvidorias no sentido  da evolução e fortalecimento do processo Democrático: a possibilidade de expressão da consciência individual, como resgate da liberdade perdida no sistema </w:t>
      </w:r>
      <w:r w:rsidR="00305FF4">
        <w:rPr>
          <w:rFonts w:ascii="Times New Roman" w:hAnsi="Times New Roman" w:cs="Times New Roman"/>
          <w:i/>
          <w:sz w:val="28"/>
          <w:szCs w:val="28"/>
          <w:lang w:val="pt-PT"/>
        </w:rPr>
        <w:t>representativo-partidário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.</w:t>
      </w:r>
    </w:p>
    <w:p w:rsidR="00AB039B" w:rsidRDefault="00AB039B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Essa diferença ganha relevância, se considerarmos que nós humanos, decidimos questões de vida e morte por pura emoção, e que é do choque de</w:t>
      </w:r>
      <w:r w:rsidR="00DC64A6">
        <w:rPr>
          <w:rFonts w:ascii="Times New Roman" w:hAnsi="Times New Roman" w:cs="Times New Roman"/>
          <w:i/>
          <w:sz w:val="28"/>
          <w:szCs w:val="28"/>
          <w:lang w:val="pt-PT"/>
        </w:rPr>
        <w:t>l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as que emerge a verdade ou o ponto comum da razão.</w:t>
      </w:r>
    </w:p>
    <w:p w:rsidR="00AB039B" w:rsidRDefault="00DC64A6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N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 xml:space="preserve">esse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conflito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 xml:space="preserve"> de sentimentos, outra característica humana: a flexibilidade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vai 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>possibilita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r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 xml:space="preserve"> essa busca da verdade e da razão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. Se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fôssemos </w:t>
      </w:r>
      <w:r w:rsidR="00AB039B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seres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racionais, não haveria razão para cada pessoa um voto, pois a racionalidade nos levaria a escolher os mais capazes e estes deliberariam racionalmente qual a melhor providência para todos.</w:t>
      </w:r>
    </w:p>
    <w:p w:rsidR="00DC64A6" w:rsidRDefault="00DB28C8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Como silogismo lógico dessas realidades, podemos afirmar que eleições não decidem o que queremos, mas o que sentimos</w:t>
      </w:r>
      <w:r w:rsidR="00305FF4">
        <w:rPr>
          <w:rFonts w:ascii="Times New Roman" w:hAnsi="Times New Roman" w:cs="Times New Roman"/>
          <w:i/>
          <w:sz w:val="28"/>
          <w:szCs w:val="28"/>
          <w:lang w:val="pt-PT"/>
        </w:rPr>
        <w:t xml:space="preserve"> no momento de se expressar pelo voto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.</w:t>
      </w:r>
    </w:p>
    <w:p w:rsidR="00DB28C8" w:rsidRDefault="00DB28C8" w:rsidP="00F43425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DB28C8" w:rsidRDefault="00DB28C8" w:rsidP="00DB28C8">
      <w:pPr>
        <w:pStyle w:val="PargrafodaLista"/>
        <w:numPr>
          <w:ilvl w:val="0"/>
          <w:numId w:val="1"/>
        </w:numPr>
        <w:ind w:right="-574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Ouvidorias: instâncias de igualdade.</w:t>
      </w:r>
    </w:p>
    <w:p w:rsidR="00DB28C8" w:rsidRDefault="00DB28C8" w:rsidP="00DB28C8">
      <w:pPr>
        <w:ind w:right="-574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DB28C8" w:rsidRDefault="00DB28C8" w:rsidP="00DB28C8">
      <w:pPr>
        <w:ind w:right="-574" w:firstLine="708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Ao possibilitar a expressão da consciência individual, as Ouvidorias se revelam a única instância de igualdade no processo democrático, pois permitem a igualdade de valor nessa manifestação, independente da qualidade do cidadão: rico, pobre, negro, branco, culto ou ignorante, o momento da verbalização do sentimento coloca todos iguais, com o mesmo valor jurídico.</w:t>
      </w:r>
    </w:p>
    <w:p w:rsidR="00DB28C8" w:rsidRDefault="00DB28C8" w:rsidP="00DB28C8">
      <w:pPr>
        <w:ind w:right="-574" w:firstLine="708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Mas se igualdade é sinônimo de equidade, esta se revela quando tratamos os iguais de forma igual e os desiguais de forma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>desigual  ,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na proporção da sua desigualdade.</w:t>
      </w:r>
    </w:p>
    <w:p w:rsidR="00DB28C8" w:rsidRDefault="00DB28C8" w:rsidP="00DB28C8">
      <w:pPr>
        <w:ind w:right="-574" w:firstLine="708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Imaginemos a hipótese de um cego pretender a entrada em local público</w:t>
      </w:r>
      <w:r w:rsidR="00BE4C27">
        <w:rPr>
          <w:rFonts w:ascii="Times New Roman" w:hAnsi="Times New Roman" w:cs="Times New Roman"/>
          <w:i/>
          <w:sz w:val="28"/>
          <w:szCs w:val="28"/>
          <w:lang w:val="pt-PT"/>
        </w:rPr>
        <w:t>, onde é proibida a entrada de animais,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como o seu cão guia. Somente negando a aplicação da norma</w:t>
      </w:r>
      <w:r w:rsidR="00BE4C27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poderemos garantir a igualdade ao cidadão desigual, pois </w:t>
      </w:r>
      <w:r w:rsidR="00BE4C27">
        <w:rPr>
          <w:rFonts w:ascii="Times New Roman" w:hAnsi="Times New Roman" w:cs="Times New Roman"/>
          <w:i/>
          <w:sz w:val="28"/>
          <w:szCs w:val="28"/>
          <w:lang w:val="pt-PT"/>
        </w:rPr>
        <w:t xml:space="preserve">impedir a entrada do cão é negar o direito fundamental de ir e vir em condições iguais com as outras pessoas sem esta necessidade especial. Em outras palavras, o valor da </w:t>
      </w:r>
      <w:proofErr w:type="gramStart"/>
      <w:r w:rsidR="00BE4C27">
        <w:rPr>
          <w:rFonts w:ascii="Times New Roman" w:hAnsi="Times New Roman" w:cs="Times New Roman"/>
          <w:i/>
          <w:sz w:val="28"/>
          <w:szCs w:val="28"/>
          <w:lang w:val="pt-PT"/>
        </w:rPr>
        <w:t>lei ,</w:t>
      </w:r>
      <w:proofErr w:type="gramEnd"/>
      <w:r w:rsidR="00BE4C27">
        <w:rPr>
          <w:rFonts w:ascii="Times New Roman" w:hAnsi="Times New Roman" w:cs="Times New Roman"/>
          <w:i/>
          <w:sz w:val="28"/>
          <w:szCs w:val="28"/>
          <w:lang w:val="pt-PT"/>
        </w:rPr>
        <w:t xml:space="preserve"> norma geral e abstrata, não considera as peculiaridade das individualidades, que são colocadas nas mãos ou melhor , na consciência ou nos sentimentos do </w:t>
      </w:r>
      <w:r w:rsidR="00305FF4">
        <w:rPr>
          <w:rFonts w:ascii="Times New Roman" w:hAnsi="Times New Roman" w:cs="Times New Roman"/>
          <w:i/>
          <w:sz w:val="28"/>
          <w:szCs w:val="28"/>
          <w:lang w:val="pt-PT"/>
        </w:rPr>
        <w:t>O</w:t>
      </w:r>
      <w:r w:rsidR="00BE4C27">
        <w:rPr>
          <w:rFonts w:ascii="Times New Roman" w:hAnsi="Times New Roman" w:cs="Times New Roman"/>
          <w:i/>
          <w:sz w:val="28"/>
          <w:szCs w:val="28"/>
          <w:lang w:val="pt-PT"/>
        </w:rPr>
        <w:t xml:space="preserve">uvidor, em </w:t>
      </w:r>
      <w:r w:rsidR="006F275D">
        <w:rPr>
          <w:rFonts w:ascii="Times New Roman" w:hAnsi="Times New Roman" w:cs="Times New Roman"/>
          <w:i/>
          <w:sz w:val="28"/>
          <w:szCs w:val="28"/>
          <w:lang w:val="pt-PT"/>
        </w:rPr>
        <w:t>avaliar</w:t>
      </w:r>
      <w:r w:rsidR="00BE4C27">
        <w:rPr>
          <w:rFonts w:ascii="Times New Roman" w:hAnsi="Times New Roman" w:cs="Times New Roman"/>
          <w:i/>
          <w:sz w:val="28"/>
          <w:szCs w:val="28"/>
          <w:lang w:val="pt-PT"/>
        </w:rPr>
        <w:t xml:space="preserve"> se aquela situação, embora legal</w:t>
      </w:r>
      <w:r w:rsidR="006F275D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 w:rsidR="00BE4C27">
        <w:rPr>
          <w:rFonts w:ascii="Times New Roman" w:hAnsi="Times New Roman" w:cs="Times New Roman"/>
          <w:i/>
          <w:sz w:val="28"/>
          <w:szCs w:val="28"/>
          <w:lang w:val="pt-PT"/>
        </w:rPr>
        <w:t xml:space="preserve"> é injusta ou não.</w:t>
      </w:r>
    </w:p>
    <w:p w:rsidR="00BE4C27" w:rsidRDefault="00BE4C27" w:rsidP="00DB28C8">
      <w:pPr>
        <w:ind w:right="-574" w:firstLine="708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Daí a primeira conclusão de um princípio que atende a essência da Democracia expressa na atividade das Ouvidorias: o dever imperativo de difundir ao máximo as informações recebidas, de forma a </w:t>
      </w:r>
      <w:r w:rsidR="006F275D">
        <w:rPr>
          <w:rFonts w:ascii="Times New Roman" w:hAnsi="Times New Roman" w:cs="Times New Roman"/>
          <w:i/>
          <w:sz w:val="28"/>
          <w:szCs w:val="28"/>
          <w:lang w:val="pt-PT"/>
        </w:rPr>
        <w:t xml:space="preserve">possibilitar a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reparti</w:t>
      </w:r>
      <w:r w:rsidR="006F275D">
        <w:rPr>
          <w:rFonts w:ascii="Times New Roman" w:hAnsi="Times New Roman" w:cs="Times New Roman"/>
          <w:i/>
          <w:sz w:val="28"/>
          <w:szCs w:val="28"/>
          <w:lang w:val="pt-PT"/>
        </w:rPr>
        <w:t>ção de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decisões</w:t>
      </w:r>
      <w:r w:rsidR="006F275D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6F275D">
        <w:rPr>
          <w:rFonts w:ascii="Times New Roman" w:hAnsi="Times New Roman" w:cs="Times New Roman"/>
          <w:i/>
          <w:sz w:val="28"/>
          <w:szCs w:val="28"/>
          <w:lang w:val="pt-PT"/>
        </w:rPr>
        <w:t xml:space="preserve">providências de maneira a viabilizar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que se encontre a verdade ou o ponto comum da razão.</w:t>
      </w:r>
      <w:r w:rsidR="006F275D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Esta a primeira </w:t>
      </w:r>
      <w:r w:rsidR="00305FF4">
        <w:rPr>
          <w:rFonts w:ascii="Times New Roman" w:hAnsi="Times New Roman" w:cs="Times New Roman"/>
          <w:i/>
          <w:sz w:val="28"/>
          <w:szCs w:val="28"/>
          <w:lang w:val="pt-PT"/>
        </w:rPr>
        <w:t xml:space="preserve">“cláusula </w:t>
      </w:r>
      <w:proofErr w:type="gramStart"/>
      <w:r w:rsidR="00305FF4">
        <w:rPr>
          <w:rFonts w:ascii="Times New Roman" w:hAnsi="Times New Roman" w:cs="Times New Roman"/>
          <w:i/>
          <w:sz w:val="28"/>
          <w:szCs w:val="28"/>
          <w:lang w:val="pt-PT"/>
        </w:rPr>
        <w:t xml:space="preserve">pétrea”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ou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lastRenderedPageBreak/>
        <w:t>princípio vetor das Ouvidorias: difundir ao máximo as informações, ou melhor, os sentimentos expressos na consciência pessoal dos reclamantes.</w:t>
      </w:r>
    </w:p>
    <w:p w:rsidR="006F275D" w:rsidRDefault="006F275D" w:rsidP="00DB28C8">
      <w:pPr>
        <w:ind w:right="-574" w:firstLine="708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6F275D" w:rsidRDefault="006F275D" w:rsidP="006F275D">
      <w:pPr>
        <w:pStyle w:val="PargrafodaLista"/>
        <w:numPr>
          <w:ilvl w:val="0"/>
          <w:numId w:val="1"/>
        </w:numPr>
        <w:ind w:right="-574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Direito fundamental à Igualdade: consciência inata dos Sapiens.</w:t>
      </w:r>
    </w:p>
    <w:p w:rsidR="006F275D" w:rsidRDefault="006F275D" w:rsidP="006F275D">
      <w:pPr>
        <w:ind w:right="-574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6F275D" w:rsidRDefault="006F275D" w:rsidP="006F275D">
      <w:pPr>
        <w:ind w:left="142" w:right="-574" w:firstLine="709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O conceito de igualdade é expressão de uma consciência inata, construída entre 13 e 10 mil anos antes da era cristã pelo homem pré-histórico</w:t>
      </w:r>
      <w:r w:rsidR="004B3749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do denominado período dos caçadores coletores. Nessa época,  se dois caçadores saíssem para caçar e voltassem com uma galinha selvagem e na hora da divisão do alimento um desse ao outro apenas uma asa da galinha, o outro não olharia para a refeição e pensaria: melhor uma asa do que nada... Pelo contrário, iria se encher de ira e berrar a plenos pulmões que aquilo não era justo! A curto prazo</w:t>
      </w:r>
      <w:r w:rsidR="004B3749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o mais forte imporia a sua razão, mas no longo prazo, </w:t>
      </w:r>
      <w:r w:rsidR="004B3749">
        <w:rPr>
          <w:rFonts w:ascii="Times New Roman" w:hAnsi="Times New Roman" w:cs="Times New Roman"/>
          <w:i/>
          <w:sz w:val="28"/>
          <w:szCs w:val="28"/>
          <w:lang w:val="pt-PT"/>
        </w:rPr>
        <w:t>faria o outro pensar duas vezes antes de repetir o gesto, principalmente se o companheiro de caça estivesse crescendo e ficando mais forte.</w:t>
      </w:r>
    </w:p>
    <w:p w:rsidR="004B3749" w:rsidRDefault="004B3749" w:rsidP="006F275D">
      <w:pPr>
        <w:ind w:left="142" w:right="-574" w:firstLine="709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Portanto, recusamos ofertas injustas, porque os nossos ancestrais que as aceitaram docilmente, não sobreviveram ao período pré-histórico, não passaram o DNA desses sentimentos aos seus descendentes.</w:t>
      </w:r>
    </w:p>
    <w:p w:rsidR="004B3749" w:rsidRDefault="004B3749" w:rsidP="006F275D">
      <w:pPr>
        <w:ind w:left="142" w:right="-574" w:firstLine="709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A história é uma sequência deste conflito</w:t>
      </w:r>
      <w:r w:rsidR="00F67F69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que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>iniciou-se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milhares de anos atrás. A independência Americana, que antecedeu em 13 anos a Revolução Francesa, teve como causa a desigualdade. Os colonos Americanos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>se  sentiram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injustiçados pelo tratamento desigual que recebiam da Inglaterra</w:t>
      </w:r>
      <w:r w:rsidR="00F67F69">
        <w:rPr>
          <w:rFonts w:ascii="Times New Roman" w:hAnsi="Times New Roman" w:cs="Times New Roman"/>
          <w:i/>
          <w:sz w:val="28"/>
          <w:szCs w:val="28"/>
          <w:lang w:val="pt-PT"/>
        </w:rPr>
        <w:t>, pois pagavam altos impostos sem qualquer retorno , e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da mesma forma </w:t>
      </w:r>
      <w:r w:rsidR="00F67F69">
        <w:rPr>
          <w:rFonts w:ascii="Times New Roman" w:hAnsi="Times New Roman" w:cs="Times New Roman"/>
          <w:i/>
          <w:sz w:val="28"/>
          <w:szCs w:val="28"/>
          <w:lang w:val="pt-PT"/>
        </w:rPr>
        <w:t>a plebe francesa, única classe a pagar impostos para sustentar os luxos da burguesia.</w:t>
      </w:r>
    </w:p>
    <w:p w:rsidR="00F67F69" w:rsidRDefault="00F67F69" w:rsidP="006F275D">
      <w:pPr>
        <w:ind w:left="142" w:right="-574" w:firstLine="709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Se recuarmos mais na história, a República Romana é um exemplo disso. A necessidade de manter unido o império Romano, fez com que se desenvolvesse a maior difusão de informações e repartição de decisões do nosso processo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pt-PT"/>
        </w:rPr>
        <w:t>civilizatório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. As leis podiam ser revogadas pela assembleia popular, o </w:t>
      </w:r>
      <w:r w:rsidR="00650D41">
        <w:rPr>
          <w:rFonts w:ascii="Times New Roman" w:hAnsi="Times New Roman" w:cs="Times New Roman"/>
          <w:i/>
          <w:sz w:val="28"/>
          <w:szCs w:val="28"/>
          <w:lang w:val="pt-PT"/>
        </w:rPr>
        <w:t>D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ireito, o justo era construído a partir dos fatos sociais, e com base na equidade dos princípios dos mores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pt-PT"/>
        </w:rPr>
        <w:t>maiorum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, a moralidade </w:t>
      </w:r>
      <w:r w:rsidR="00650D41">
        <w:rPr>
          <w:rFonts w:ascii="Times New Roman" w:hAnsi="Times New Roman" w:cs="Times New Roman"/>
          <w:i/>
          <w:sz w:val="28"/>
          <w:szCs w:val="28"/>
          <w:lang w:val="pt-PT"/>
        </w:rPr>
        <w:t xml:space="preserve">pública em Roma. É certo que existia o corpus </w:t>
      </w:r>
      <w:proofErr w:type="spellStart"/>
      <w:r w:rsidR="00650D41">
        <w:rPr>
          <w:rFonts w:ascii="Times New Roman" w:hAnsi="Times New Roman" w:cs="Times New Roman"/>
          <w:i/>
          <w:sz w:val="28"/>
          <w:szCs w:val="28"/>
          <w:lang w:val="pt-PT"/>
        </w:rPr>
        <w:t>iuris</w:t>
      </w:r>
      <w:proofErr w:type="spellEnd"/>
      <w:r w:rsidR="00650D41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proofErr w:type="spellStart"/>
      <w:r w:rsidR="00650D41">
        <w:rPr>
          <w:rFonts w:ascii="Times New Roman" w:hAnsi="Times New Roman" w:cs="Times New Roman"/>
          <w:i/>
          <w:sz w:val="28"/>
          <w:szCs w:val="28"/>
          <w:lang w:val="pt-PT"/>
        </w:rPr>
        <w:t>civilis</w:t>
      </w:r>
      <w:proofErr w:type="spellEnd"/>
      <w:r w:rsidR="00650D41">
        <w:rPr>
          <w:rFonts w:ascii="Times New Roman" w:hAnsi="Times New Roman" w:cs="Times New Roman"/>
          <w:i/>
          <w:sz w:val="28"/>
          <w:szCs w:val="28"/>
          <w:lang w:val="pt-PT"/>
        </w:rPr>
        <w:t>, mas era colocado de lado se não havia regra adequada para uma solução justa.</w:t>
      </w:r>
    </w:p>
    <w:p w:rsidR="00650D41" w:rsidRDefault="00650D41" w:rsidP="006F275D">
      <w:pPr>
        <w:ind w:left="142" w:right="-574" w:firstLine="709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O objetivo principal era a igualdade jurídica entre patrícios (romanos) e plebeus, (povos dominados), ou seja, mesmo valor para ambos. Nesse sentindo, difundindo informações e repartindo decisões construíram um Estado justo e são,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>pois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ofereciam a todos a possibilidade de ser igual. </w:t>
      </w:r>
    </w:p>
    <w:p w:rsidR="00650D41" w:rsidRDefault="00650D41" w:rsidP="006F275D">
      <w:pPr>
        <w:ind w:left="142" w:right="-574" w:firstLine="709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A passagem da República e o retorno ao Império, revela o esvaziamento desse sistema de repartição de decisões e a concentração de informação e do poder </w:t>
      </w:r>
      <w:r w:rsidR="00DA6C8B">
        <w:rPr>
          <w:rFonts w:ascii="Times New Roman" w:hAnsi="Times New Roman" w:cs="Times New Roman"/>
          <w:i/>
          <w:sz w:val="28"/>
          <w:szCs w:val="28"/>
          <w:lang w:val="pt-PT"/>
        </w:rPr>
        <w:t xml:space="preserve">decisório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nas mãos de um único Imperador</w:t>
      </w:r>
      <w:r w:rsidR="00840124">
        <w:rPr>
          <w:rFonts w:ascii="Times New Roman" w:hAnsi="Times New Roman" w:cs="Times New Roman"/>
          <w:i/>
          <w:sz w:val="28"/>
          <w:szCs w:val="28"/>
          <w:lang w:val="pt-PT"/>
        </w:rPr>
        <w:t xml:space="preserve"> autocrático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.  </w:t>
      </w:r>
    </w:p>
    <w:p w:rsidR="00650D41" w:rsidRDefault="00650D41" w:rsidP="006F275D">
      <w:pPr>
        <w:ind w:left="142" w:right="-574" w:firstLine="709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650D41" w:rsidRDefault="00650D41" w:rsidP="00650D41">
      <w:pPr>
        <w:pStyle w:val="PargrafodaLista"/>
        <w:numPr>
          <w:ilvl w:val="0"/>
          <w:numId w:val="1"/>
        </w:numPr>
        <w:ind w:right="-574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O desafio do mundo moderno: liberdade versus igualdade.</w:t>
      </w:r>
    </w:p>
    <w:p w:rsidR="00650D41" w:rsidRDefault="00650D41" w:rsidP="00650D41">
      <w:pPr>
        <w:ind w:right="-574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650D41" w:rsidRDefault="00650D41" w:rsidP="00650D41">
      <w:pPr>
        <w:ind w:left="284" w:right="-574" w:firstLine="567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lastRenderedPageBreak/>
        <w:t>Mas o grande desafio do nosso tempo</w:t>
      </w:r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é como conjugar liberdade e igualdade com qualidade, de forma a </w:t>
      </w:r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>não abusar do seu direito</w:t>
      </w:r>
      <w:r w:rsidR="00A9639F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305FF4">
        <w:rPr>
          <w:rFonts w:ascii="Times New Roman" w:hAnsi="Times New Roman" w:cs="Times New Roman"/>
          <w:i/>
          <w:sz w:val="28"/>
          <w:szCs w:val="28"/>
          <w:lang w:val="pt-PT"/>
        </w:rPr>
        <w:t>(</w:t>
      </w:r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 xml:space="preserve">honesto </w:t>
      </w:r>
      <w:proofErr w:type="spellStart"/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>vivere</w:t>
      </w:r>
      <w:proofErr w:type="spellEnd"/>
      <w:r w:rsidR="00305FF4">
        <w:rPr>
          <w:rFonts w:ascii="Times New Roman" w:hAnsi="Times New Roman" w:cs="Times New Roman"/>
          <w:i/>
          <w:sz w:val="28"/>
          <w:szCs w:val="28"/>
          <w:lang w:val="pt-PT"/>
        </w:rPr>
        <w:t>)</w:t>
      </w:r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 xml:space="preserve">; não prejudicar ninguém </w:t>
      </w:r>
      <w:r w:rsidR="00305FF4">
        <w:rPr>
          <w:rFonts w:ascii="Times New Roman" w:hAnsi="Times New Roman" w:cs="Times New Roman"/>
          <w:i/>
          <w:sz w:val="28"/>
          <w:szCs w:val="28"/>
          <w:lang w:val="pt-PT"/>
        </w:rPr>
        <w:t>(</w:t>
      </w:r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 xml:space="preserve">altere non </w:t>
      </w:r>
      <w:proofErr w:type="spellStart"/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>laedere</w:t>
      </w:r>
      <w:proofErr w:type="spellEnd"/>
      <w:r w:rsidR="00305FF4">
        <w:rPr>
          <w:rFonts w:ascii="Times New Roman" w:hAnsi="Times New Roman" w:cs="Times New Roman"/>
          <w:i/>
          <w:sz w:val="28"/>
          <w:szCs w:val="28"/>
          <w:lang w:val="pt-PT"/>
        </w:rPr>
        <w:t>)</w:t>
      </w:r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 xml:space="preserve"> e dar a cada um o que é seu</w:t>
      </w:r>
      <w:r w:rsidR="00305FF4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proofErr w:type="gramStart"/>
      <w:r w:rsidR="00305FF4">
        <w:rPr>
          <w:rFonts w:ascii="Times New Roman" w:hAnsi="Times New Roman" w:cs="Times New Roman"/>
          <w:i/>
          <w:sz w:val="28"/>
          <w:szCs w:val="28"/>
          <w:lang w:val="pt-PT"/>
        </w:rPr>
        <w:t>(</w:t>
      </w:r>
      <w:r w:rsidR="00873153" w:rsidRPr="00873153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proofErr w:type="spellStart"/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>cui</w:t>
      </w:r>
      <w:proofErr w:type="spellEnd"/>
      <w:proofErr w:type="gramEnd"/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proofErr w:type="spellStart"/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>cuique</w:t>
      </w:r>
      <w:proofErr w:type="spellEnd"/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proofErr w:type="spellStart"/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>tribuere</w:t>
      </w:r>
      <w:proofErr w:type="spellEnd"/>
      <w:r w:rsidR="00DA6C8B">
        <w:rPr>
          <w:rFonts w:ascii="Times New Roman" w:hAnsi="Times New Roman" w:cs="Times New Roman"/>
          <w:i/>
          <w:sz w:val="28"/>
          <w:szCs w:val="28"/>
          <w:lang w:val="pt-PT"/>
        </w:rPr>
        <w:t>)</w:t>
      </w:r>
      <w:r w:rsidR="00873153">
        <w:rPr>
          <w:rFonts w:ascii="Times New Roman" w:hAnsi="Times New Roman" w:cs="Times New Roman"/>
          <w:i/>
          <w:sz w:val="28"/>
          <w:szCs w:val="28"/>
          <w:lang w:val="pt-PT"/>
        </w:rPr>
        <w:t>, a fórmula usada pelos Romanos para chegar ao ponto comum da razão.</w:t>
      </w:r>
    </w:p>
    <w:p w:rsidR="00873153" w:rsidRDefault="00873153" w:rsidP="00650D41">
      <w:pPr>
        <w:ind w:left="284" w:right="-574" w:firstLine="567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Para que sejamos mais iguais, aqueles que tem mais liberdade econômica, atributos de educação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pt-PT"/>
        </w:rPr>
        <w:t>etc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, tem que abrir mão de seus direitos em favor de outros que não têm, o que não é fácil fazer de forma justa e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equilibrada, </w:t>
      </w:r>
      <w:r w:rsidR="006E0D9B">
        <w:rPr>
          <w:rFonts w:ascii="Times New Roman" w:hAnsi="Times New Roman" w:cs="Times New Roman"/>
          <w:i/>
          <w:sz w:val="28"/>
          <w:szCs w:val="28"/>
          <w:lang w:val="pt-PT"/>
        </w:rPr>
        <w:t xml:space="preserve"> a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6E0D9B">
        <w:rPr>
          <w:rFonts w:ascii="Times New Roman" w:hAnsi="Times New Roman" w:cs="Times New Roman"/>
          <w:i/>
          <w:sz w:val="28"/>
          <w:szCs w:val="28"/>
          <w:lang w:val="pt-PT"/>
        </w:rPr>
        <w:t xml:space="preserve">fim de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preservar o que foi conquistado pelo esforço individual.</w:t>
      </w:r>
    </w:p>
    <w:p w:rsidR="00873153" w:rsidRDefault="00873153" w:rsidP="00650D41">
      <w:pPr>
        <w:ind w:left="284" w:right="-574" w:firstLine="567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Se por si só a tarefa já se apresenta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>gigantesca ,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temos que acrescentar que somos uma espécie dual, vivemos num mundo real, onde existem coisas materiais, palpáveis, objetivas e um mundo imaginário, dos Deuses, das lendas, dos mitos, dos rituais, das crenças. Essa dualidade nos faz construir uma ordem imaginada de mitos compartilhados: meninos vestem azul, meninas vestem rosa... E os LGBT+? Como dar o mesmo valor a uma terceira opção que não faz parte de ordem imaginada e dos mitos compartilhados do nosso grupo social?</w:t>
      </w:r>
      <w:r w:rsidR="006E0D9B">
        <w:rPr>
          <w:rFonts w:ascii="Times New Roman" w:hAnsi="Times New Roman" w:cs="Times New Roman"/>
          <w:i/>
          <w:sz w:val="28"/>
          <w:szCs w:val="28"/>
          <w:lang w:val="pt-PT"/>
        </w:rPr>
        <w:t xml:space="preserve"> Eis a dificuldade e o desafio do nosso tempo...</w:t>
      </w:r>
    </w:p>
    <w:p w:rsidR="006E0D9B" w:rsidRDefault="006E0D9B" w:rsidP="00650D41">
      <w:pPr>
        <w:ind w:left="284" w:right="-574" w:firstLine="567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Mas para entendê-lo é necessário distinguir o que é um fenômeno objetivo, subjetivo e intersubjetivo.</w:t>
      </w:r>
    </w:p>
    <w:p w:rsidR="0006611D" w:rsidRDefault="006E0D9B" w:rsidP="00650D41">
      <w:pPr>
        <w:ind w:left="284" w:right="-574" w:firstLine="567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Fenômeno objetivo existe independente da consciência humana e das crenças dos humanos. A força da gravidade por exemplo. Se você acreditar que pode voar batendo os braços como um pássaro</w:t>
      </w:r>
      <w:r w:rsidR="0006611D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a lei da gravidade vai te mostrar que não pode. Já um fenômeno subjetivo, é a consciência e as crenças de um único indivíduo: “acordei com o pé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>esquerdo”...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“me rogaram uma praga que nada dá certo...”. O intersubjetivo </w:t>
      </w:r>
      <w:r w:rsidR="0006611D">
        <w:rPr>
          <w:rFonts w:ascii="Times New Roman" w:hAnsi="Times New Roman" w:cs="Times New Roman"/>
          <w:i/>
          <w:sz w:val="28"/>
          <w:szCs w:val="28"/>
          <w:lang w:val="pt-PT"/>
        </w:rPr>
        <w:t xml:space="preserve">já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é algo que existe na rede de comunicação ligando a consciência subjetiva de muitos indivíduos. Se sou católico acredito que Jesus é o filho de Deus; se sou judeu Jesus é apenas mais um profeta, e se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>sou Islâmico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>, esse profeta é Maomé</w:t>
      </w:r>
      <w:r w:rsidR="0006611D">
        <w:rPr>
          <w:rFonts w:ascii="Times New Roman" w:hAnsi="Times New Roman" w:cs="Times New Roman"/>
          <w:i/>
          <w:sz w:val="28"/>
          <w:szCs w:val="28"/>
          <w:lang w:val="pt-PT"/>
        </w:rPr>
        <w:t>. É esse fenômeno que cria a crença em Deus, Nações e para mudá-la, são necessárias organizações complexas, como um partido político, um movimento ideológico como a “Operação Lava Jato” ou um culto religioso.</w:t>
      </w:r>
    </w:p>
    <w:p w:rsidR="0006611D" w:rsidRDefault="0006611D" w:rsidP="00650D41">
      <w:pPr>
        <w:ind w:left="284" w:right="-574" w:firstLine="567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6E0D9B" w:rsidRDefault="0006611D" w:rsidP="0006611D">
      <w:pPr>
        <w:pStyle w:val="PargrafodaLista"/>
        <w:numPr>
          <w:ilvl w:val="0"/>
          <w:numId w:val="1"/>
        </w:numPr>
        <w:ind w:right="-574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Dissonância cognitiva: qualidade vital dos humanos.</w:t>
      </w:r>
      <w:r w:rsidRPr="0006611D">
        <w:rPr>
          <w:rFonts w:ascii="Times New Roman" w:hAnsi="Times New Roman" w:cs="Times New Roman"/>
          <w:i/>
          <w:sz w:val="28"/>
          <w:szCs w:val="28"/>
          <w:lang w:val="pt-PT"/>
        </w:rPr>
        <w:t xml:space="preserve">  </w:t>
      </w:r>
    </w:p>
    <w:p w:rsidR="0006611D" w:rsidRDefault="0006611D" w:rsidP="0006611D">
      <w:pPr>
        <w:ind w:right="-574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06611D" w:rsidRDefault="0006611D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A dissonância cognitiva, embora possa parecer um defeito, em verdade é uma qualidade vital que pertence a qualquer cultura. São crenças contraditórias, valores incompatíveis</w:t>
      </w:r>
      <w:r w:rsidR="005C5AA7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que nos fazem pensar, reavaliar, criticar, pois somos a única espécie na Terra capaz de </w:t>
      </w:r>
      <w:r w:rsidR="005C5AA7">
        <w:rPr>
          <w:rFonts w:ascii="Times New Roman" w:hAnsi="Times New Roman" w:cs="Times New Roman"/>
          <w:i/>
          <w:sz w:val="28"/>
          <w:szCs w:val="28"/>
          <w:lang w:val="pt-PT"/>
        </w:rPr>
        <w:t xml:space="preserve">uma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cooperação flexível e em grande escala. Somos governados por emoções.</w:t>
      </w:r>
    </w:p>
    <w:p w:rsidR="0006611D" w:rsidRDefault="0006611D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Cientistas já estudam as estruturas políticas como sistemas de processamento de dados</w:t>
      </w:r>
      <w:r w:rsidR="005C5AA7">
        <w:rPr>
          <w:rFonts w:ascii="Times New Roman" w:hAnsi="Times New Roman" w:cs="Times New Roman"/>
          <w:i/>
          <w:sz w:val="28"/>
          <w:szCs w:val="28"/>
          <w:lang w:val="pt-PT"/>
        </w:rPr>
        <w:t>, pois as eleições revelam não o que queremos, mas o que sentimos</w:t>
      </w:r>
      <w:r w:rsidR="00C66A60">
        <w:rPr>
          <w:rFonts w:ascii="Times New Roman" w:hAnsi="Times New Roman" w:cs="Times New Roman"/>
          <w:i/>
          <w:sz w:val="28"/>
          <w:szCs w:val="28"/>
          <w:lang w:val="pt-PT"/>
        </w:rPr>
        <w:t xml:space="preserve"> naquele momento</w:t>
      </w:r>
      <w:r w:rsidR="005C5AA7">
        <w:rPr>
          <w:rFonts w:ascii="Times New Roman" w:hAnsi="Times New Roman" w:cs="Times New Roman"/>
          <w:i/>
          <w:sz w:val="28"/>
          <w:szCs w:val="28"/>
          <w:lang w:val="pt-PT"/>
        </w:rPr>
        <w:t>.</w:t>
      </w:r>
    </w:p>
    <w:p w:rsidR="005C5AA7" w:rsidRDefault="005C5AA7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lastRenderedPageBreak/>
        <w:t>Nesse sentido, os políticos se apresentam como músicos que aprenderam a toca</w:t>
      </w:r>
      <w:r w:rsidR="004926EA">
        <w:rPr>
          <w:rFonts w:ascii="Times New Roman" w:hAnsi="Times New Roman" w:cs="Times New Roman"/>
          <w:i/>
          <w:sz w:val="28"/>
          <w:szCs w:val="28"/>
          <w:lang w:val="pt-PT"/>
        </w:rPr>
        <w:t>r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esse instrumento denominado sistema emocional e bioquímico dos humanos. </w:t>
      </w:r>
    </w:p>
    <w:p w:rsidR="005C5AA7" w:rsidRDefault="005C5AA7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Com a sociedade em rede, expressam uma opinião e deflagram uma onda de sentimentos em relação ao que pregaram. Respondem a uma provocação e desencadeiam uma série de manifestações de apoio ou repúdio.</w:t>
      </w:r>
    </w:p>
    <w:p w:rsidR="005C5AA7" w:rsidRDefault="005C5AA7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Mas nesse sentido, a possibilidade da expressão da consciência individual e a igualdade de valor jurídico na difusão e avaliação dos sentimentos expressos pelos reclamantes nas Ouvidorias, representam o antídoto contra a realidade das espécies totalitárias de concentração de informação e decisão em um só lugar em que se transformou a Democracia partidária</w:t>
      </w:r>
      <w:r w:rsidR="00C66A60">
        <w:rPr>
          <w:rFonts w:ascii="Times New Roman" w:hAnsi="Times New Roman" w:cs="Times New Roman"/>
          <w:i/>
          <w:sz w:val="28"/>
          <w:szCs w:val="28"/>
          <w:lang w:val="pt-PT"/>
        </w:rPr>
        <w:t>-representativa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.</w:t>
      </w:r>
    </w:p>
    <w:p w:rsidR="005C5AA7" w:rsidRDefault="005C5AA7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As Ouvidorias quando fragmentam as identidades abrem espaço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pt-PT"/>
        </w:rPr>
        <w:t>para  a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razão em detrimento da paixão, permitindo que do consenso universal possa aflorar a verdade através do exercício de uma autoridade cívica e moral na construção de individualidade</w:t>
      </w:r>
      <w:r w:rsidR="004926EA">
        <w:rPr>
          <w:rFonts w:ascii="Times New Roman" w:hAnsi="Times New Roman" w:cs="Times New Roman"/>
          <w:i/>
          <w:sz w:val="28"/>
          <w:szCs w:val="28"/>
          <w:lang w:val="pt-PT"/>
        </w:rPr>
        <w:t>s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, objetivos, mantendo equilibrada a luta entre os que tem e os que não tem.</w:t>
      </w:r>
    </w:p>
    <w:p w:rsidR="00D619D7" w:rsidRDefault="00D619D7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D619D7" w:rsidRPr="00D619D7" w:rsidRDefault="00D619D7" w:rsidP="00D619D7">
      <w:pPr>
        <w:pStyle w:val="PargrafodaLista"/>
        <w:numPr>
          <w:ilvl w:val="0"/>
          <w:numId w:val="1"/>
        </w:numPr>
        <w:ind w:right="-574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 w:rsidRPr="00D619D7">
        <w:rPr>
          <w:rFonts w:ascii="Times New Roman" w:hAnsi="Times New Roman" w:cs="Times New Roman"/>
          <w:i/>
          <w:sz w:val="28"/>
          <w:szCs w:val="28"/>
          <w:lang w:val="pt-PT"/>
        </w:rPr>
        <w:t>Ordens intersubjetivas e Princípios fundamentais na Atividade das Ouvidorias.</w:t>
      </w:r>
    </w:p>
    <w:p w:rsidR="00D619D7" w:rsidRDefault="00D619D7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5C5AA7" w:rsidRDefault="005C5AA7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Mantendo a dinâmica da difusão</w:t>
      </w:r>
      <w:r w:rsidR="00C81B1A">
        <w:rPr>
          <w:rFonts w:ascii="Times New Roman" w:hAnsi="Times New Roman" w:cs="Times New Roman"/>
          <w:i/>
          <w:sz w:val="28"/>
          <w:szCs w:val="28"/>
          <w:lang w:val="pt-PT"/>
        </w:rPr>
        <w:t xml:space="preserve"> de </w:t>
      </w:r>
      <w:proofErr w:type="gramStart"/>
      <w:r w:rsidR="00C81B1A">
        <w:rPr>
          <w:rFonts w:ascii="Times New Roman" w:hAnsi="Times New Roman" w:cs="Times New Roman"/>
          <w:i/>
          <w:sz w:val="28"/>
          <w:szCs w:val="28"/>
          <w:lang w:val="pt-PT"/>
        </w:rPr>
        <w:t>informações ,</w:t>
      </w:r>
      <w:proofErr w:type="gramEnd"/>
      <w:r w:rsidR="00C81B1A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proofErr w:type="spellStart"/>
      <w:r w:rsidR="00C81B1A">
        <w:rPr>
          <w:rFonts w:ascii="Times New Roman" w:hAnsi="Times New Roman" w:cs="Times New Roman"/>
          <w:i/>
          <w:sz w:val="28"/>
          <w:szCs w:val="28"/>
          <w:lang w:val="pt-PT"/>
        </w:rPr>
        <w:t>partilhamento</w:t>
      </w:r>
      <w:proofErr w:type="spellEnd"/>
      <w:r w:rsidR="00C81B1A">
        <w:rPr>
          <w:rFonts w:ascii="Times New Roman" w:hAnsi="Times New Roman" w:cs="Times New Roman"/>
          <w:i/>
          <w:sz w:val="28"/>
          <w:szCs w:val="28"/>
          <w:lang w:val="pt-PT"/>
        </w:rPr>
        <w:t xml:space="preserve"> de decisões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e valorização do humano</w:t>
      </w:r>
      <w:r w:rsidR="00C81B1A">
        <w:rPr>
          <w:rFonts w:ascii="Times New Roman" w:hAnsi="Times New Roman" w:cs="Times New Roman"/>
          <w:i/>
          <w:sz w:val="28"/>
          <w:szCs w:val="28"/>
          <w:lang w:val="pt-PT"/>
        </w:rPr>
        <w:t>, possibilitam a construção de ordens intersubjetivas de cooperação na viabilização da liberdade, dando à sociedade a possibilidade de construção de seus valores a partir das individualidades.</w:t>
      </w:r>
    </w:p>
    <w:p w:rsidR="00D619D7" w:rsidRDefault="004926EA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Garant</w:t>
      </w:r>
      <w:r w:rsidR="00922B2F">
        <w:rPr>
          <w:rFonts w:ascii="Times New Roman" w:hAnsi="Times New Roman" w:cs="Times New Roman"/>
          <w:i/>
          <w:sz w:val="28"/>
          <w:szCs w:val="28"/>
          <w:lang w:val="pt-PT"/>
        </w:rPr>
        <w:t>e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-lhes a independência e </w:t>
      </w:r>
      <w:r w:rsidR="00D81ED3">
        <w:rPr>
          <w:rFonts w:ascii="Times New Roman" w:hAnsi="Times New Roman" w:cs="Times New Roman"/>
          <w:i/>
          <w:sz w:val="28"/>
          <w:szCs w:val="28"/>
          <w:lang w:val="pt-PT"/>
        </w:rPr>
        <w:t xml:space="preserve">o 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desenvolvimento</w:t>
      </w:r>
      <w:r w:rsidR="00D81ED3">
        <w:rPr>
          <w:rFonts w:ascii="Times New Roman" w:hAnsi="Times New Roman" w:cs="Times New Roman"/>
          <w:i/>
          <w:sz w:val="28"/>
          <w:szCs w:val="28"/>
          <w:lang w:val="pt-PT"/>
        </w:rPr>
        <w:t>,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vincula</w:t>
      </w:r>
      <w:r w:rsidR="00D81ED3">
        <w:rPr>
          <w:rFonts w:ascii="Times New Roman" w:hAnsi="Times New Roman" w:cs="Times New Roman"/>
          <w:i/>
          <w:sz w:val="28"/>
          <w:szCs w:val="28"/>
          <w:lang w:val="pt-PT"/>
        </w:rPr>
        <w:t>n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>do</w:t>
      </w:r>
      <w:r w:rsidR="00D81ED3">
        <w:rPr>
          <w:rFonts w:ascii="Times New Roman" w:hAnsi="Times New Roman" w:cs="Times New Roman"/>
          <w:i/>
          <w:sz w:val="28"/>
          <w:szCs w:val="28"/>
          <w:lang w:val="pt-PT"/>
        </w:rPr>
        <w:t>-se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477554">
        <w:rPr>
          <w:rFonts w:ascii="Times New Roman" w:hAnsi="Times New Roman" w:cs="Times New Roman"/>
          <w:i/>
          <w:sz w:val="28"/>
          <w:szCs w:val="28"/>
          <w:lang w:val="pt-PT"/>
        </w:rPr>
        <w:t>aos princípios d</w:t>
      </w:r>
      <w:r w:rsidR="002104BB">
        <w:rPr>
          <w:rFonts w:ascii="Times New Roman" w:hAnsi="Times New Roman" w:cs="Times New Roman"/>
          <w:i/>
          <w:sz w:val="28"/>
          <w:szCs w:val="28"/>
          <w:lang w:val="pt-PT"/>
        </w:rPr>
        <w:t>e</w:t>
      </w:r>
      <w:r w:rsidR="00477554">
        <w:rPr>
          <w:rFonts w:ascii="Times New Roman" w:hAnsi="Times New Roman" w:cs="Times New Roman"/>
          <w:i/>
          <w:sz w:val="28"/>
          <w:szCs w:val="28"/>
          <w:lang w:val="pt-PT"/>
        </w:rPr>
        <w:t xml:space="preserve">: </w:t>
      </w:r>
    </w:p>
    <w:p w:rsidR="002104BB" w:rsidRDefault="002104BB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D619D7" w:rsidRDefault="00D619D7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1)</w:t>
      </w:r>
      <w:r w:rsidR="00477554">
        <w:rPr>
          <w:rFonts w:ascii="Times New Roman" w:hAnsi="Times New Roman" w:cs="Times New Roman"/>
          <w:i/>
          <w:sz w:val="28"/>
          <w:szCs w:val="28"/>
          <w:lang w:val="pt-PT"/>
        </w:rPr>
        <w:t>difusão plena para</w:t>
      </w:r>
      <w:r w:rsidR="004926EA"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D81ED3">
        <w:rPr>
          <w:rFonts w:ascii="Times New Roman" w:hAnsi="Times New Roman" w:cs="Times New Roman"/>
          <w:i/>
          <w:sz w:val="28"/>
          <w:szCs w:val="28"/>
          <w:lang w:val="pt-PT"/>
        </w:rPr>
        <w:t>com</w:t>
      </w:r>
      <w:r w:rsidR="00477554">
        <w:rPr>
          <w:rFonts w:ascii="Times New Roman" w:hAnsi="Times New Roman" w:cs="Times New Roman"/>
          <w:i/>
          <w:sz w:val="28"/>
          <w:szCs w:val="28"/>
          <w:lang w:val="pt-PT"/>
        </w:rPr>
        <w:t>partilhamento de decisões e providências;</w:t>
      </w:r>
    </w:p>
    <w:p w:rsidR="002104BB" w:rsidRDefault="002104BB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D619D7" w:rsidRDefault="00D619D7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2)</w:t>
      </w:r>
      <w:r w:rsidR="00477554">
        <w:rPr>
          <w:rFonts w:ascii="Times New Roman" w:hAnsi="Times New Roman" w:cs="Times New Roman"/>
          <w:i/>
          <w:sz w:val="28"/>
          <w:szCs w:val="28"/>
          <w:lang w:val="pt-PT"/>
        </w:rPr>
        <w:t xml:space="preserve"> igualdade de valor das ouvidorias sem a possibilidade de solução de continuidade nas </w:t>
      </w:r>
      <w:r w:rsidR="002104BB">
        <w:rPr>
          <w:rFonts w:ascii="Times New Roman" w:hAnsi="Times New Roman" w:cs="Times New Roman"/>
          <w:i/>
          <w:sz w:val="28"/>
          <w:szCs w:val="28"/>
          <w:lang w:val="pt-PT"/>
        </w:rPr>
        <w:t>reclam</w:t>
      </w:r>
      <w:r w:rsidR="00477554">
        <w:rPr>
          <w:rFonts w:ascii="Times New Roman" w:hAnsi="Times New Roman" w:cs="Times New Roman"/>
          <w:i/>
          <w:sz w:val="28"/>
          <w:szCs w:val="28"/>
          <w:lang w:val="pt-PT"/>
        </w:rPr>
        <w:t>ações;</w:t>
      </w:r>
    </w:p>
    <w:p w:rsidR="002104BB" w:rsidRDefault="002104BB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2104BB" w:rsidRDefault="00D619D7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3)</w:t>
      </w:r>
      <w:r w:rsidR="00477554">
        <w:rPr>
          <w:rFonts w:ascii="Times New Roman" w:hAnsi="Times New Roman" w:cs="Times New Roman"/>
          <w:i/>
          <w:sz w:val="28"/>
          <w:szCs w:val="28"/>
          <w:lang w:val="pt-PT"/>
        </w:rPr>
        <w:t xml:space="preserve"> valoração de equidade nas </w:t>
      </w:r>
      <w:r w:rsidR="00B908D9">
        <w:rPr>
          <w:rFonts w:ascii="Times New Roman" w:hAnsi="Times New Roman" w:cs="Times New Roman"/>
          <w:i/>
          <w:sz w:val="28"/>
          <w:szCs w:val="28"/>
          <w:lang w:val="pt-PT"/>
        </w:rPr>
        <w:t>manifestações do reclamante</w:t>
      </w:r>
      <w:r w:rsidR="00477554">
        <w:rPr>
          <w:rFonts w:ascii="Times New Roman" w:hAnsi="Times New Roman" w:cs="Times New Roman"/>
          <w:i/>
          <w:sz w:val="28"/>
          <w:szCs w:val="28"/>
          <w:lang w:val="pt-PT"/>
        </w:rPr>
        <w:t>, de forma a possibilitar a análise individualizada da expressão da consciência individual do cidadão</w:t>
      </w:r>
      <w:r w:rsidR="002104BB">
        <w:rPr>
          <w:rFonts w:ascii="Times New Roman" w:hAnsi="Times New Roman" w:cs="Times New Roman"/>
          <w:i/>
          <w:sz w:val="28"/>
          <w:szCs w:val="28"/>
          <w:lang w:val="pt-PT"/>
        </w:rPr>
        <w:t>.</w:t>
      </w:r>
    </w:p>
    <w:p w:rsidR="00D81ED3" w:rsidRDefault="00D81ED3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4926EA" w:rsidRDefault="00477554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2104BB">
        <w:rPr>
          <w:rFonts w:ascii="Times New Roman" w:hAnsi="Times New Roman" w:cs="Times New Roman"/>
          <w:i/>
          <w:sz w:val="28"/>
          <w:szCs w:val="28"/>
          <w:lang w:val="pt-PT"/>
        </w:rPr>
        <w:t>Esses</w:t>
      </w:r>
      <w:r w:rsidR="00B908D9">
        <w:rPr>
          <w:rFonts w:ascii="Times New Roman" w:hAnsi="Times New Roman" w:cs="Times New Roman"/>
          <w:i/>
          <w:sz w:val="28"/>
          <w:szCs w:val="28"/>
          <w:lang w:val="pt-PT"/>
        </w:rPr>
        <w:t xml:space="preserve"> princípios possibilitam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e garant</w:t>
      </w:r>
      <w:r w:rsidR="00B908D9">
        <w:rPr>
          <w:rFonts w:ascii="Times New Roman" w:hAnsi="Times New Roman" w:cs="Times New Roman"/>
          <w:i/>
          <w:sz w:val="28"/>
          <w:szCs w:val="28"/>
          <w:lang w:val="pt-PT"/>
        </w:rPr>
        <w:t>em</w:t>
      </w:r>
      <w:r>
        <w:rPr>
          <w:rFonts w:ascii="Times New Roman" w:hAnsi="Times New Roman" w:cs="Times New Roman"/>
          <w:i/>
          <w:sz w:val="28"/>
          <w:szCs w:val="28"/>
          <w:lang w:val="pt-PT"/>
        </w:rPr>
        <w:t xml:space="preserve"> </w:t>
      </w:r>
      <w:r w:rsidR="004926EA">
        <w:rPr>
          <w:rFonts w:ascii="Times New Roman" w:hAnsi="Times New Roman" w:cs="Times New Roman"/>
          <w:i/>
          <w:sz w:val="28"/>
          <w:szCs w:val="28"/>
          <w:lang w:val="pt-PT"/>
        </w:rPr>
        <w:t>o desenvolvimento e o progresso da nossa Democracia.</w:t>
      </w:r>
    </w:p>
    <w:p w:rsidR="00C66A60" w:rsidRDefault="00C66A60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  <w:r>
        <w:rPr>
          <w:rFonts w:ascii="Times New Roman" w:hAnsi="Times New Roman" w:cs="Times New Roman"/>
          <w:i/>
          <w:sz w:val="28"/>
          <w:szCs w:val="28"/>
          <w:lang w:val="pt-PT"/>
        </w:rPr>
        <w:t>Se o sistema Democrático brasileiro for capaz de assegurar essas individualidades, a nossa Democracia será boa. Caso contrário, não será</w:t>
      </w:r>
      <w:r w:rsidR="00D81ED3">
        <w:rPr>
          <w:rFonts w:ascii="Times New Roman" w:hAnsi="Times New Roman" w:cs="Times New Roman"/>
          <w:i/>
          <w:sz w:val="28"/>
          <w:szCs w:val="28"/>
          <w:lang w:val="pt-PT"/>
        </w:rPr>
        <w:t xml:space="preserve">, mas é inegável, que o papel das Ouvidorias é o caminho para o equilíbrio da relação entre Liberdade e </w:t>
      </w:r>
      <w:r w:rsidR="009A7D3A">
        <w:rPr>
          <w:rFonts w:ascii="Times New Roman" w:hAnsi="Times New Roman" w:cs="Times New Roman"/>
          <w:i/>
          <w:sz w:val="28"/>
          <w:szCs w:val="28"/>
          <w:lang w:val="pt-PT"/>
        </w:rPr>
        <w:t>Igualdade</w:t>
      </w:r>
      <w:r w:rsidR="00D81ED3">
        <w:rPr>
          <w:rFonts w:ascii="Times New Roman" w:hAnsi="Times New Roman" w:cs="Times New Roman"/>
          <w:i/>
          <w:sz w:val="28"/>
          <w:szCs w:val="28"/>
          <w:lang w:val="pt-PT"/>
        </w:rPr>
        <w:t>.</w:t>
      </w:r>
    </w:p>
    <w:p w:rsidR="005F6606" w:rsidRDefault="005F6606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5F6606" w:rsidRDefault="005F6606" w:rsidP="0006611D">
      <w:pPr>
        <w:ind w:right="-574" w:firstLine="851"/>
        <w:jc w:val="both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5F6606" w:rsidRDefault="005F6606" w:rsidP="005F6606">
      <w:pPr>
        <w:ind w:right="-574" w:firstLine="851"/>
        <w:jc w:val="center"/>
        <w:rPr>
          <w:rFonts w:ascii="Times New Roman" w:hAnsi="Times New Roman" w:cs="Times New Roman"/>
          <w:i/>
          <w:lang w:val="pt-PT"/>
        </w:rPr>
      </w:pPr>
      <w:r w:rsidRPr="005F6606">
        <w:rPr>
          <w:rFonts w:ascii="Times New Roman" w:hAnsi="Times New Roman" w:cs="Times New Roman"/>
          <w:i/>
          <w:lang w:val="pt-PT"/>
        </w:rPr>
        <w:t>Bibliografia.</w:t>
      </w:r>
    </w:p>
    <w:p w:rsidR="00435F90" w:rsidRDefault="00435F90" w:rsidP="005F6606">
      <w:pPr>
        <w:ind w:right="-574" w:firstLine="851"/>
        <w:jc w:val="center"/>
        <w:rPr>
          <w:rFonts w:ascii="Times New Roman" w:hAnsi="Times New Roman" w:cs="Times New Roman"/>
          <w:i/>
          <w:lang w:val="pt-PT"/>
        </w:rPr>
      </w:pPr>
    </w:p>
    <w:p w:rsidR="00435F90" w:rsidRDefault="00435F90" w:rsidP="00435F90">
      <w:pPr>
        <w:ind w:right="-858" w:firstLine="851"/>
        <w:jc w:val="both"/>
        <w:rPr>
          <w:sz w:val="28"/>
          <w:szCs w:val="28"/>
        </w:rPr>
      </w:pPr>
      <w:r w:rsidRPr="0070154E">
        <w:rPr>
          <w:b/>
          <w:sz w:val="28"/>
          <w:szCs w:val="28"/>
        </w:rPr>
        <w:t>BLANCO DE MORAIS</w:t>
      </w:r>
      <w:r>
        <w:rPr>
          <w:b/>
          <w:sz w:val="28"/>
          <w:szCs w:val="28"/>
        </w:rPr>
        <w:t>,</w:t>
      </w:r>
      <w:r w:rsidRPr="00435F90">
        <w:rPr>
          <w:i/>
          <w:sz w:val="28"/>
          <w:szCs w:val="28"/>
        </w:rPr>
        <w:t xml:space="preserve"> </w:t>
      </w:r>
      <w:r w:rsidRPr="0070154E">
        <w:rPr>
          <w:i/>
          <w:sz w:val="28"/>
          <w:szCs w:val="28"/>
        </w:rPr>
        <w:t>O Sistema Político – No Contexto da Erosão da Democracia Representativa</w:t>
      </w:r>
      <w:r w:rsidRPr="0070154E">
        <w:rPr>
          <w:sz w:val="28"/>
          <w:szCs w:val="28"/>
        </w:rPr>
        <w:t>, Almedina, 2017</w:t>
      </w:r>
      <w:r>
        <w:rPr>
          <w:sz w:val="28"/>
          <w:szCs w:val="28"/>
        </w:rPr>
        <w:t>.</w:t>
      </w:r>
    </w:p>
    <w:p w:rsidR="00435F90" w:rsidRDefault="00435F90" w:rsidP="005F6606">
      <w:pPr>
        <w:ind w:right="-574" w:firstLine="851"/>
        <w:jc w:val="center"/>
        <w:rPr>
          <w:rFonts w:ascii="Times New Roman" w:hAnsi="Times New Roman" w:cs="Times New Roman"/>
          <w:i/>
          <w:lang w:val="pt-PT"/>
        </w:rPr>
      </w:pPr>
    </w:p>
    <w:p w:rsidR="00435F90" w:rsidRPr="00CC4637" w:rsidRDefault="00435F90" w:rsidP="00435F90">
      <w:pPr>
        <w:ind w:right="-858" w:firstLine="851"/>
        <w:jc w:val="both"/>
        <w:rPr>
          <w:sz w:val="28"/>
          <w:szCs w:val="28"/>
          <w:lang w:val="es-ES"/>
        </w:rPr>
      </w:pPr>
      <w:r w:rsidRPr="00CC4637">
        <w:rPr>
          <w:b/>
          <w:sz w:val="28"/>
          <w:szCs w:val="28"/>
          <w:lang w:val="es-ES"/>
        </w:rPr>
        <w:t>BOBBIO</w:t>
      </w:r>
      <w:r w:rsidRPr="00CC4637">
        <w:rPr>
          <w:sz w:val="28"/>
          <w:szCs w:val="28"/>
          <w:lang w:val="es-ES"/>
        </w:rPr>
        <w:t xml:space="preserve">, Norberto, </w:t>
      </w:r>
      <w:r w:rsidRPr="00CC4637">
        <w:rPr>
          <w:i/>
          <w:sz w:val="28"/>
          <w:szCs w:val="28"/>
          <w:lang w:val="es-ES"/>
        </w:rPr>
        <w:t>Derecha e Izquierda – Razones y Significados de U</w:t>
      </w:r>
      <w:r>
        <w:rPr>
          <w:i/>
          <w:sz w:val="28"/>
          <w:szCs w:val="28"/>
          <w:lang w:val="es-ES"/>
        </w:rPr>
        <w:t>n</w:t>
      </w:r>
      <w:r w:rsidRPr="00CC4637">
        <w:rPr>
          <w:i/>
          <w:sz w:val="28"/>
          <w:szCs w:val="28"/>
          <w:lang w:val="es-ES"/>
        </w:rPr>
        <w:t>a Distinción Política</w:t>
      </w:r>
      <w:r w:rsidRPr="00CC4637">
        <w:rPr>
          <w:sz w:val="28"/>
          <w:szCs w:val="28"/>
          <w:lang w:val="es-ES"/>
        </w:rPr>
        <w:t>, 2ª ed., Madrid, 1996.</w:t>
      </w:r>
    </w:p>
    <w:p w:rsidR="00435F90" w:rsidRDefault="00435F90" w:rsidP="00435F90">
      <w:pPr>
        <w:ind w:right="-858" w:firstLine="851"/>
        <w:jc w:val="both"/>
        <w:rPr>
          <w:sz w:val="28"/>
          <w:szCs w:val="28"/>
          <w:lang w:val="es-ES"/>
        </w:rPr>
      </w:pPr>
    </w:p>
    <w:p w:rsidR="00435F90" w:rsidRDefault="00435F90" w:rsidP="00435F90">
      <w:pPr>
        <w:ind w:right="-858" w:firstLine="851"/>
        <w:jc w:val="both"/>
        <w:rPr>
          <w:sz w:val="28"/>
          <w:szCs w:val="28"/>
        </w:rPr>
      </w:pPr>
      <w:r w:rsidRPr="00CC4637">
        <w:rPr>
          <w:sz w:val="28"/>
          <w:szCs w:val="28"/>
        </w:rPr>
        <w:t>-</w:t>
      </w:r>
      <w:r w:rsidRPr="006B6572">
        <w:rPr>
          <w:i/>
          <w:sz w:val="28"/>
          <w:szCs w:val="28"/>
        </w:rPr>
        <w:t>Teoria Geral da Política</w:t>
      </w:r>
      <w:r>
        <w:rPr>
          <w:i/>
          <w:sz w:val="28"/>
          <w:szCs w:val="28"/>
        </w:rPr>
        <w:t xml:space="preserve"> - A Filosofia Política e as Lições dos Clássicos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Organizado</w:t>
      </w:r>
      <w:proofErr w:type="gramEnd"/>
      <w:r>
        <w:rPr>
          <w:sz w:val="28"/>
          <w:szCs w:val="28"/>
        </w:rPr>
        <w:t xml:space="preserve"> por Michelangelo </w:t>
      </w:r>
      <w:proofErr w:type="spellStart"/>
      <w:r>
        <w:rPr>
          <w:sz w:val="28"/>
          <w:szCs w:val="28"/>
        </w:rPr>
        <w:t>Bovero</w:t>
      </w:r>
      <w:proofErr w:type="spellEnd"/>
      <w:r>
        <w:rPr>
          <w:sz w:val="28"/>
          <w:szCs w:val="28"/>
        </w:rPr>
        <w:t xml:space="preserve">, tradução Daniela </w:t>
      </w:r>
      <w:proofErr w:type="spellStart"/>
      <w:r>
        <w:rPr>
          <w:sz w:val="28"/>
          <w:szCs w:val="28"/>
        </w:rPr>
        <w:t>Beccaccia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Versiani</w:t>
      </w:r>
      <w:proofErr w:type="spellEnd"/>
      <w:r>
        <w:rPr>
          <w:sz w:val="28"/>
          <w:szCs w:val="28"/>
        </w:rPr>
        <w:t>, Editora Campus, 2000.</w:t>
      </w:r>
    </w:p>
    <w:p w:rsidR="00435F90" w:rsidRDefault="00435F90" w:rsidP="00435F90">
      <w:pPr>
        <w:ind w:right="-858" w:firstLine="851"/>
        <w:jc w:val="both"/>
        <w:rPr>
          <w:sz w:val="28"/>
          <w:szCs w:val="28"/>
        </w:rPr>
      </w:pPr>
    </w:p>
    <w:p w:rsidR="00435F90" w:rsidRDefault="00435F90" w:rsidP="00435F90">
      <w:pPr>
        <w:ind w:right="-858"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D00B2">
        <w:rPr>
          <w:i/>
          <w:sz w:val="28"/>
          <w:szCs w:val="28"/>
        </w:rPr>
        <w:t>O Futuro da Democracia. Uma defesa das regras do jogo</w:t>
      </w:r>
      <w:r>
        <w:rPr>
          <w:sz w:val="28"/>
          <w:szCs w:val="28"/>
        </w:rPr>
        <w:t xml:space="preserve">,15ª edição Paz &amp; </w:t>
      </w:r>
      <w:proofErr w:type="spellStart"/>
      <w:proofErr w:type="gramStart"/>
      <w:r>
        <w:rPr>
          <w:sz w:val="28"/>
          <w:szCs w:val="28"/>
        </w:rPr>
        <w:t>Terra,tradução</w:t>
      </w:r>
      <w:proofErr w:type="spellEnd"/>
      <w:proofErr w:type="gramEnd"/>
      <w:r>
        <w:rPr>
          <w:sz w:val="28"/>
          <w:szCs w:val="28"/>
        </w:rPr>
        <w:t xml:space="preserve"> Marco Aurélio Nogueira, 2018.</w:t>
      </w:r>
    </w:p>
    <w:p w:rsidR="00435F90" w:rsidRPr="00435F90" w:rsidRDefault="00435F90" w:rsidP="00435F90">
      <w:pPr>
        <w:ind w:right="-574"/>
        <w:rPr>
          <w:rFonts w:ascii="Times New Roman" w:hAnsi="Times New Roman" w:cs="Times New Roman"/>
          <w:i/>
        </w:rPr>
      </w:pPr>
    </w:p>
    <w:p w:rsidR="00435F90" w:rsidRPr="004A6914" w:rsidRDefault="00435F90" w:rsidP="00435F90">
      <w:pPr>
        <w:ind w:right="-858" w:firstLine="851"/>
        <w:jc w:val="both"/>
        <w:rPr>
          <w:sz w:val="28"/>
          <w:szCs w:val="28"/>
        </w:rPr>
      </w:pPr>
      <w:r w:rsidRPr="0035104D">
        <w:rPr>
          <w:b/>
          <w:sz w:val="28"/>
          <w:szCs w:val="28"/>
        </w:rPr>
        <w:t>CASTELS</w:t>
      </w:r>
      <w:r>
        <w:rPr>
          <w:sz w:val="28"/>
          <w:szCs w:val="28"/>
        </w:rPr>
        <w:t xml:space="preserve">, Manuel, </w:t>
      </w:r>
      <w:r w:rsidRPr="0035104D">
        <w:rPr>
          <w:i/>
          <w:sz w:val="28"/>
          <w:szCs w:val="28"/>
        </w:rPr>
        <w:t xml:space="preserve">A sociedade em rede, A era da informação: </w:t>
      </w:r>
      <w:r>
        <w:rPr>
          <w:i/>
          <w:sz w:val="28"/>
          <w:szCs w:val="28"/>
        </w:rPr>
        <w:t>E</w:t>
      </w:r>
      <w:r w:rsidRPr="0035104D">
        <w:rPr>
          <w:i/>
          <w:sz w:val="28"/>
          <w:szCs w:val="28"/>
        </w:rPr>
        <w:t>conomia</w:t>
      </w:r>
      <w:r>
        <w:rPr>
          <w:i/>
          <w:sz w:val="28"/>
          <w:szCs w:val="28"/>
        </w:rPr>
        <w:t>, Sociedade</w:t>
      </w:r>
      <w:r w:rsidRPr="0035104D">
        <w:rPr>
          <w:i/>
          <w:sz w:val="28"/>
          <w:szCs w:val="28"/>
        </w:rPr>
        <w:t xml:space="preserve"> e cultura</w:t>
      </w:r>
      <w:r>
        <w:rPr>
          <w:sz w:val="28"/>
          <w:szCs w:val="28"/>
        </w:rPr>
        <w:t xml:space="preserve">, Vol. </w:t>
      </w:r>
      <w:proofErr w:type="gramStart"/>
      <w:r w:rsidRPr="004A6914">
        <w:rPr>
          <w:sz w:val="28"/>
          <w:szCs w:val="28"/>
        </w:rPr>
        <w:t>I,  Editora</w:t>
      </w:r>
      <w:proofErr w:type="gramEnd"/>
      <w:r w:rsidRPr="004A6914">
        <w:rPr>
          <w:sz w:val="28"/>
          <w:szCs w:val="28"/>
        </w:rPr>
        <w:t xml:space="preserve"> Paz e Terra, 6ª edição.</w:t>
      </w:r>
    </w:p>
    <w:p w:rsidR="00435F90" w:rsidRPr="004A6914" w:rsidRDefault="00435F90" w:rsidP="00435F90">
      <w:pPr>
        <w:ind w:right="-858" w:firstLine="851"/>
        <w:jc w:val="both"/>
        <w:rPr>
          <w:sz w:val="28"/>
          <w:szCs w:val="28"/>
        </w:rPr>
      </w:pPr>
    </w:p>
    <w:p w:rsidR="00435F90" w:rsidRPr="00955855" w:rsidRDefault="00435F90" w:rsidP="00435F90">
      <w:pPr>
        <w:ind w:right="-858" w:firstLine="851"/>
        <w:jc w:val="both"/>
        <w:rPr>
          <w:sz w:val="28"/>
          <w:szCs w:val="28"/>
        </w:rPr>
      </w:pPr>
      <w:r w:rsidRPr="00955855">
        <w:rPr>
          <w:sz w:val="28"/>
          <w:szCs w:val="28"/>
        </w:rPr>
        <w:t>-</w:t>
      </w:r>
      <w:r w:rsidRPr="00955855">
        <w:rPr>
          <w:i/>
          <w:sz w:val="28"/>
          <w:szCs w:val="28"/>
        </w:rPr>
        <w:t>RUPTURA, A crise da democracia liberal</w:t>
      </w:r>
      <w:r>
        <w:rPr>
          <w:sz w:val="28"/>
          <w:szCs w:val="28"/>
        </w:rPr>
        <w:t>, Zahar Editor, 2018.</w:t>
      </w:r>
    </w:p>
    <w:p w:rsidR="00435F90" w:rsidRDefault="00435F90" w:rsidP="00435F90">
      <w:pPr>
        <w:ind w:right="-574"/>
        <w:rPr>
          <w:rFonts w:ascii="Times New Roman" w:hAnsi="Times New Roman" w:cs="Times New Roman"/>
          <w:i/>
          <w:sz w:val="28"/>
          <w:szCs w:val="28"/>
          <w:lang w:val="pt-PT"/>
        </w:rPr>
      </w:pPr>
    </w:p>
    <w:p w:rsidR="005F6606" w:rsidRDefault="005F6606" w:rsidP="005F6606">
      <w:pPr>
        <w:ind w:right="-858" w:firstLine="851"/>
        <w:jc w:val="both"/>
        <w:rPr>
          <w:sz w:val="28"/>
          <w:szCs w:val="28"/>
          <w:lang w:val="pt-PT"/>
        </w:rPr>
      </w:pPr>
      <w:r w:rsidRPr="00453FEE">
        <w:rPr>
          <w:b/>
          <w:sz w:val="28"/>
          <w:szCs w:val="28"/>
          <w:lang w:val="pt-PT"/>
        </w:rPr>
        <w:t>FALCÃO</w:t>
      </w:r>
      <w:r>
        <w:rPr>
          <w:sz w:val="28"/>
          <w:szCs w:val="28"/>
          <w:lang w:val="pt-PT"/>
        </w:rPr>
        <w:t xml:space="preserve">, Joaquim de Arruda e </w:t>
      </w:r>
      <w:r w:rsidRPr="00363677">
        <w:rPr>
          <w:b/>
          <w:sz w:val="28"/>
          <w:szCs w:val="28"/>
          <w:lang w:val="pt-PT"/>
        </w:rPr>
        <w:t>CUENCA</w:t>
      </w:r>
      <w:r>
        <w:rPr>
          <w:sz w:val="28"/>
          <w:szCs w:val="28"/>
          <w:lang w:val="pt-PT"/>
        </w:rPr>
        <w:t>, Carlos, (</w:t>
      </w:r>
      <w:proofErr w:type="spellStart"/>
      <w:r>
        <w:rPr>
          <w:sz w:val="28"/>
          <w:szCs w:val="28"/>
          <w:lang w:val="pt-PT"/>
        </w:rPr>
        <w:t>Orgs</w:t>
      </w:r>
      <w:proofErr w:type="spellEnd"/>
      <w:r>
        <w:rPr>
          <w:sz w:val="28"/>
          <w:szCs w:val="28"/>
          <w:lang w:val="pt-PT"/>
        </w:rPr>
        <w:t>.) Mudança Social e Reforma Legal: estudos para uma nova legislação do Terceiro Setor. Brasília: Conselho da Comunidade Solidária, UNESCO, BID, FBBB, 1999 (Série Marco Legal do Terceiro Setor, nº 3).</w:t>
      </w:r>
    </w:p>
    <w:p w:rsidR="005F6606" w:rsidRDefault="005F6606" w:rsidP="005F6606">
      <w:pPr>
        <w:ind w:right="-858" w:firstLine="851"/>
        <w:jc w:val="both"/>
        <w:rPr>
          <w:sz w:val="28"/>
          <w:szCs w:val="28"/>
          <w:lang w:val="pt-PT"/>
        </w:rPr>
      </w:pPr>
    </w:p>
    <w:p w:rsidR="005F6606" w:rsidRDefault="005F6606" w:rsidP="005F6606">
      <w:pPr>
        <w:ind w:right="-858" w:firstLine="851"/>
        <w:jc w:val="both"/>
        <w:rPr>
          <w:sz w:val="28"/>
          <w:szCs w:val="28"/>
          <w:lang w:val="pt-PT"/>
        </w:rPr>
      </w:pPr>
      <w:r w:rsidRPr="00FA0F9C">
        <w:rPr>
          <w:b/>
          <w:sz w:val="28"/>
          <w:szCs w:val="28"/>
          <w:lang w:val="pt-PT"/>
        </w:rPr>
        <w:t>FALCÃO</w:t>
      </w:r>
      <w:r>
        <w:rPr>
          <w:sz w:val="28"/>
          <w:szCs w:val="28"/>
          <w:lang w:val="pt-PT"/>
        </w:rPr>
        <w:t xml:space="preserve">, Joaquim de </w:t>
      </w:r>
      <w:proofErr w:type="gramStart"/>
      <w:r>
        <w:rPr>
          <w:sz w:val="28"/>
          <w:szCs w:val="28"/>
          <w:lang w:val="pt-PT"/>
        </w:rPr>
        <w:t>Arruda ,</w:t>
      </w:r>
      <w:proofErr w:type="gramEnd"/>
      <w:r>
        <w:rPr>
          <w:sz w:val="28"/>
          <w:szCs w:val="28"/>
          <w:lang w:val="pt-PT"/>
        </w:rPr>
        <w:t xml:space="preserve">  </w:t>
      </w:r>
      <w:r w:rsidRPr="00363677">
        <w:rPr>
          <w:i/>
          <w:sz w:val="28"/>
          <w:szCs w:val="28"/>
          <w:lang w:val="pt-PT"/>
        </w:rPr>
        <w:t xml:space="preserve">Diretrizes para </w:t>
      </w:r>
      <w:r>
        <w:rPr>
          <w:i/>
          <w:sz w:val="28"/>
          <w:szCs w:val="28"/>
          <w:lang w:val="pt-PT"/>
        </w:rPr>
        <w:t xml:space="preserve">uma </w:t>
      </w:r>
      <w:r w:rsidRPr="00363677">
        <w:rPr>
          <w:i/>
          <w:sz w:val="28"/>
          <w:szCs w:val="28"/>
          <w:lang w:val="pt-PT"/>
        </w:rPr>
        <w:t xml:space="preserve">nova legislação do Terceiro Setor </w:t>
      </w:r>
      <w:r>
        <w:rPr>
          <w:i/>
          <w:sz w:val="28"/>
          <w:szCs w:val="28"/>
          <w:lang w:val="pt-PT"/>
        </w:rPr>
        <w:t>, Democracia, Direito e Terceiro Setor, Editora FGV, 2004</w:t>
      </w:r>
      <w:r w:rsidRPr="00363677">
        <w:rPr>
          <w:i/>
          <w:sz w:val="28"/>
          <w:szCs w:val="28"/>
          <w:lang w:val="pt-PT"/>
        </w:rPr>
        <w:t>.</w:t>
      </w:r>
    </w:p>
    <w:p w:rsidR="005F6606" w:rsidRDefault="005F6606" w:rsidP="005F6606">
      <w:pPr>
        <w:ind w:right="-858"/>
        <w:jc w:val="both"/>
        <w:rPr>
          <w:sz w:val="28"/>
          <w:szCs w:val="28"/>
          <w:lang w:val="pt-PT"/>
        </w:rPr>
      </w:pPr>
    </w:p>
    <w:p w:rsidR="005F6606" w:rsidRDefault="005F6606" w:rsidP="005F6606">
      <w:pPr>
        <w:ind w:right="-858" w:firstLine="851"/>
        <w:jc w:val="both"/>
        <w:rPr>
          <w:sz w:val="28"/>
          <w:szCs w:val="28"/>
          <w:lang w:val="pt-PT"/>
        </w:rPr>
      </w:pPr>
      <w:r>
        <w:rPr>
          <w:sz w:val="28"/>
          <w:szCs w:val="28"/>
          <w:lang w:val="pt-PT"/>
        </w:rPr>
        <w:t xml:space="preserve">- </w:t>
      </w:r>
      <w:r w:rsidRPr="00453FEE">
        <w:rPr>
          <w:i/>
          <w:sz w:val="28"/>
          <w:szCs w:val="28"/>
          <w:lang w:val="pt-PT"/>
        </w:rPr>
        <w:t>O Empresário e o Terceiro Setor</w:t>
      </w:r>
      <w:r>
        <w:rPr>
          <w:sz w:val="28"/>
          <w:szCs w:val="28"/>
          <w:lang w:val="pt-PT"/>
        </w:rPr>
        <w:t xml:space="preserve">, </w:t>
      </w:r>
      <w:r w:rsidRPr="00453FEE">
        <w:rPr>
          <w:i/>
          <w:sz w:val="28"/>
          <w:szCs w:val="28"/>
          <w:lang w:val="pt-PT"/>
        </w:rPr>
        <w:t>Cidadania Participativa-Responsabilidade Social e Cultural num Brasil Democrático</w:t>
      </w:r>
      <w:r>
        <w:rPr>
          <w:i/>
          <w:sz w:val="28"/>
          <w:szCs w:val="28"/>
          <w:lang w:val="pt-PT"/>
        </w:rPr>
        <w:t>, obra produzida por Texto e Arte Consultoria Editorial, 1995</w:t>
      </w:r>
      <w:r>
        <w:rPr>
          <w:sz w:val="28"/>
          <w:szCs w:val="28"/>
          <w:lang w:val="pt-PT"/>
        </w:rPr>
        <w:t>.</w:t>
      </w:r>
    </w:p>
    <w:p w:rsidR="00435F90" w:rsidRDefault="00435F90" w:rsidP="005F6606">
      <w:pPr>
        <w:ind w:right="-858" w:firstLine="851"/>
        <w:jc w:val="both"/>
        <w:rPr>
          <w:sz w:val="28"/>
          <w:szCs w:val="28"/>
          <w:lang w:val="pt-PT"/>
        </w:rPr>
      </w:pPr>
    </w:p>
    <w:p w:rsidR="00435F90" w:rsidRPr="0035104D" w:rsidRDefault="00435F90" w:rsidP="00435F90">
      <w:pPr>
        <w:ind w:right="-858" w:firstLine="851"/>
        <w:jc w:val="both"/>
        <w:rPr>
          <w:color w:val="000000" w:themeColor="text1"/>
          <w:sz w:val="28"/>
          <w:szCs w:val="28"/>
        </w:rPr>
      </w:pPr>
      <w:r w:rsidRPr="0035104D">
        <w:rPr>
          <w:b/>
          <w:color w:val="000000" w:themeColor="text1"/>
          <w:sz w:val="28"/>
          <w:szCs w:val="28"/>
        </w:rPr>
        <w:t>FONTES</w:t>
      </w:r>
      <w:r w:rsidRPr="0035104D">
        <w:rPr>
          <w:color w:val="000000" w:themeColor="text1"/>
          <w:sz w:val="28"/>
          <w:szCs w:val="28"/>
        </w:rPr>
        <w:t xml:space="preserve">, André, </w:t>
      </w:r>
      <w:r w:rsidRPr="00396FA3">
        <w:rPr>
          <w:i/>
          <w:color w:val="000000" w:themeColor="text1"/>
          <w:sz w:val="28"/>
          <w:szCs w:val="28"/>
        </w:rPr>
        <w:t>Jurisdição de Equidade e equidade criação</w:t>
      </w:r>
      <w:r w:rsidRPr="0035104D">
        <w:rPr>
          <w:color w:val="000000" w:themeColor="text1"/>
          <w:sz w:val="28"/>
          <w:szCs w:val="28"/>
        </w:rPr>
        <w:t>, Re</w:t>
      </w:r>
      <w:r>
        <w:rPr>
          <w:color w:val="000000" w:themeColor="text1"/>
          <w:sz w:val="28"/>
          <w:szCs w:val="28"/>
        </w:rPr>
        <w:t xml:space="preserve">vista Justiça &amp; </w:t>
      </w:r>
      <w:proofErr w:type="spellStart"/>
      <w:r>
        <w:rPr>
          <w:color w:val="000000" w:themeColor="text1"/>
          <w:sz w:val="28"/>
          <w:szCs w:val="28"/>
        </w:rPr>
        <w:t>Cidanania</w:t>
      </w:r>
      <w:proofErr w:type="spellEnd"/>
      <w:r>
        <w:rPr>
          <w:color w:val="000000" w:themeColor="text1"/>
          <w:sz w:val="28"/>
          <w:szCs w:val="28"/>
        </w:rPr>
        <w:t xml:space="preserve"> nº 34.</w:t>
      </w:r>
    </w:p>
    <w:p w:rsidR="00435F90" w:rsidRDefault="00435F90" w:rsidP="00435F90">
      <w:pPr>
        <w:ind w:right="-858"/>
        <w:jc w:val="both"/>
        <w:rPr>
          <w:sz w:val="28"/>
          <w:szCs w:val="28"/>
          <w:lang w:val="pt-PT"/>
        </w:rPr>
      </w:pPr>
    </w:p>
    <w:p w:rsidR="00435F90" w:rsidRDefault="00435F90" w:rsidP="00435F90">
      <w:pPr>
        <w:ind w:right="-858" w:firstLine="851"/>
        <w:jc w:val="both"/>
        <w:rPr>
          <w:sz w:val="28"/>
          <w:szCs w:val="28"/>
          <w:lang w:val="pt-PT"/>
        </w:rPr>
      </w:pPr>
      <w:r w:rsidRPr="004C70B7">
        <w:rPr>
          <w:b/>
          <w:color w:val="000000" w:themeColor="text1"/>
          <w:sz w:val="28"/>
          <w:szCs w:val="28"/>
        </w:rPr>
        <w:t>GOODALE</w:t>
      </w:r>
      <w:r w:rsidRPr="004C70B7">
        <w:rPr>
          <w:color w:val="000000" w:themeColor="text1"/>
          <w:sz w:val="28"/>
          <w:szCs w:val="28"/>
        </w:rPr>
        <w:t xml:space="preserve">, Toni, </w:t>
      </w:r>
      <w:r w:rsidRPr="004C70B7">
        <w:rPr>
          <w:i/>
          <w:color w:val="000000" w:themeColor="text1"/>
          <w:sz w:val="28"/>
          <w:szCs w:val="28"/>
        </w:rPr>
        <w:t xml:space="preserve">Aspectos legais e estratégias de </w:t>
      </w:r>
      <w:proofErr w:type="spellStart"/>
      <w:r w:rsidRPr="004C70B7">
        <w:rPr>
          <w:i/>
          <w:color w:val="000000" w:themeColor="text1"/>
          <w:sz w:val="28"/>
          <w:szCs w:val="28"/>
        </w:rPr>
        <w:t>fund</w:t>
      </w:r>
      <w:proofErr w:type="spellEnd"/>
      <w:r w:rsidRPr="004C70B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4C70B7">
        <w:rPr>
          <w:i/>
          <w:color w:val="000000" w:themeColor="text1"/>
          <w:sz w:val="28"/>
          <w:szCs w:val="28"/>
        </w:rPr>
        <w:t>raising</w:t>
      </w:r>
      <w:proofErr w:type="spellEnd"/>
      <w:r w:rsidRPr="004C70B7">
        <w:rPr>
          <w:i/>
          <w:color w:val="000000" w:themeColor="text1"/>
          <w:sz w:val="28"/>
          <w:szCs w:val="28"/>
        </w:rPr>
        <w:t>, Cidadania Participativa, Responsabilidade Social e Cultural num Brasil Democrático</w:t>
      </w:r>
      <w:r>
        <w:rPr>
          <w:color w:val="000000" w:themeColor="text1"/>
          <w:sz w:val="28"/>
          <w:szCs w:val="28"/>
        </w:rPr>
        <w:t>,</w:t>
      </w:r>
      <w:r w:rsidRPr="007D5511">
        <w:rPr>
          <w:i/>
          <w:sz w:val="28"/>
          <w:szCs w:val="28"/>
          <w:lang w:val="pt-PT"/>
        </w:rPr>
        <w:t xml:space="preserve"> </w:t>
      </w:r>
      <w:r>
        <w:rPr>
          <w:i/>
          <w:sz w:val="28"/>
          <w:szCs w:val="28"/>
          <w:lang w:val="pt-PT"/>
        </w:rPr>
        <w:t>obra produzida por Texto e Arte Consultoria Editorial, 1995</w:t>
      </w:r>
      <w:r>
        <w:rPr>
          <w:sz w:val="28"/>
          <w:szCs w:val="28"/>
          <w:lang w:val="pt-PT"/>
        </w:rPr>
        <w:t>.</w:t>
      </w:r>
    </w:p>
    <w:p w:rsidR="00435F90" w:rsidRDefault="00435F90" w:rsidP="00435F90">
      <w:pPr>
        <w:ind w:right="-858"/>
        <w:jc w:val="both"/>
        <w:rPr>
          <w:sz w:val="28"/>
          <w:szCs w:val="28"/>
          <w:lang w:val="pt-PT"/>
        </w:rPr>
      </w:pPr>
    </w:p>
    <w:p w:rsidR="00435F90" w:rsidRDefault="00435F90" w:rsidP="00435F90">
      <w:pPr>
        <w:ind w:right="-858" w:firstLine="851"/>
        <w:jc w:val="both"/>
        <w:rPr>
          <w:color w:val="000000" w:themeColor="text1"/>
          <w:sz w:val="28"/>
          <w:szCs w:val="28"/>
          <w:lang w:val="en"/>
        </w:rPr>
      </w:pPr>
      <w:r w:rsidRPr="009E0BE3">
        <w:rPr>
          <w:b/>
          <w:sz w:val="28"/>
          <w:szCs w:val="28"/>
          <w:lang w:val="en"/>
        </w:rPr>
        <w:lastRenderedPageBreak/>
        <w:t>HABERMAS</w:t>
      </w:r>
      <w:r w:rsidRPr="009E0BE3">
        <w:rPr>
          <w:sz w:val="28"/>
          <w:szCs w:val="28"/>
          <w:lang w:val="en"/>
        </w:rPr>
        <w:t xml:space="preserve">, Jürgen, </w:t>
      </w:r>
      <w:r w:rsidRPr="009E0BE3">
        <w:rPr>
          <w:i/>
          <w:sz w:val="28"/>
          <w:szCs w:val="28"/>
          <w:lang w:val="en"/>
        </w:rPr>
        <w:t>Three Normative Models of Democracy, Democratic and Constitutional Theory Today</w:t>
      </w:r>
      <w:r w:rsidRPr="009E0BE3">
        <w:rPr>
          <w:sz w:val="28"/>
          <w:szCs w:val="28"/>
          <w:lang w:val="en"/>
        </w:rPr>
        <w:t xml:space="preserve">, </w:t>
      </w:r>
      <w:r w:rsidR="00C9736A">
        <w:fldChar w:fldCharType="begin"/>
      </w:r>
      <w:r w:rsidR="00C9736A" w:rsidRPr="003A0384">
        <w:rPr>
          <w:lang w:val="en-US"/>
        </w:rPr>
        <w:instrText xml:space="preserve"> HYPERLINK "http://www.onlinelibrarywilley.com" </w:instrText>
      </w:r>
      <w:r w:rsidR="00C9736A">
        <w:fldChar w:fldCharType="separate"/>
      </w:r>
      <w:r w:rsidRPr="009E0BE3">
        <w:rPr>
          <w:rStyle w:val="Hyperlink"/>
          <w:color w:val="000000" w:themeColor="text1"/>
          <w:sz w:val="28"/>
          <w:szCs w:val="28"/>
          <w:lang w:val="en"/>
        </w:rPr>
        <w:t>www.onlinelibrarywilley.com</w:t>
      </w:r>
      <w:r w:rsidR="00C9736A">
        <w:rPr>
          <w:rStyle w:val="Hyperlink"/>
          <w:color w:val="000000" w:themeColor="text1"/>
          <w:sz w:val="28"/>
          <w:szCs w:val="28"/>
          <w:lang w:val="en"/>
        </w:rPr>
        <w:fldChar w:fldCharType="end"/>
      </w:r>
      <w:r>
        <w:rPr>
          <w:color w:val="000000" w:themeColor="text1"/>
          <w:sz w:val="28"/>
          <w:szCs w:val="28"/>
          <w:lang w:val="en"/>
        </w:rPr>
        <w:t>.</w:t>
      </w:r>
    </w:p>
    <w:p w:rsidR="00435F90" w:rsidRDefault="00435F90" w:rsidP="00435F90">
      <w:pPr>
        <w:ind w:right="-858" w:firstLine="851"/>
        <w:jc w:val="both"/>
        <w:rPr>
          <w:color w:val="000000" w:themeColor="text1"/>
          <w:sz w:val="28"/>
          <w:szCs w:val="28"/>
          <w:lang w:val="en"/>
        </w:rPr>
      </w:pPr>
    </w:p>
    <w:p w:rsidR="00435F90" w:rsidRDefault="00435F90" w:rsidP="00435F90">
      <w:pPr>
        <w:ind w:right="-858" w:firstLine="851"/>
        <w:jc w:val="both"/>
        <w:rPr>
          <w:rFonts w:cstheme="minorHAnsi"/>
          <w:sz w:val="28"/>
          <w:szCs w:val="28"/>
          <w:lang w:val="es-ES"/>
        </w:rPr>
      </w:pPr>
      <w:r>
        <w:rPr>
          <w:rFonts w:cstheme="minorHAnsi"/>
          <w:i/>
          <w:sz w:val="28"/>
          <w:szCs w:val="28"/>
          <w:lang w:val="es-ES"/>
        </w:rPr>
        <w:t>-</w:t>
      </w:r>
      <w:proofErr w:type="spellStart"/>
      <w:r w:rsidRPr="00E86813">
        <w:rPr>
          <w:rFonts w:cstheme="minorHAnsi"/>
          <w:i/>
          <w:sz w:val="28"/>
          <w:szCs w:val="28"/>
          <w:lang w:val="es-ES"/>
        </w:rPr>
        <w:t>Teoria</w:t>
      </w:r>
      <w:proofErr w:type="spellEnd"/>
      <w:r w:rsidRPr="00E86813">
        <w:rPr>
          <w:rFonts w:cstheme="minorHAnsi"/>
          <w:i/>
          <w:sz w:val="28"/>
          <w:szCs w:val="28"/>
          <w:lang w:val="es-ES"/>
        </w:rPr>
        <w:t xml:space="preserve"> de la Acción Comunicativa</w:t>
      </w:r>
      <w:r w:rsidRPr="00E86813">
        <w:rPr>
          <w:rFonts w:cstheme="minorHAnsi"/>
          <w:sz w:val="28"/>
          <w:szCs w:val="28"/>
          <w:lang w:val="es-ES"/>
        </w:rPr>
        <w:t>, II, Madrid, 1988</w:t>
      </w:r>
      <w:r>
        <w:rPr>
          <w:rFonts w:cstheme="minorHAnsi"/>
          <w:sz w:val="28"/>
          <w:szCs w:val="28"/>
          <w:lang w:val="es-ES"/>
        </w:rPr>
        <w:t>.</w:t>
      </w:r>
    </w:p>
    <w:p w:rsidR="00435F90" w:rsidRDefault="00435F90" w:rsidP="00435F90">
      <w:pPr>
        <w:ind w:right="-858" w:firstLine="851"/>
        <w:jc w:val="both"/>
        <w:rPr>
          <w:rFonts w:cstheme="minorHAnsi"/>
          <w:sz w:val="28"/>
          <w:szCs w:val="28"/>
          <w:lang w:val="es-ES"/>
        </w:rPr>
      </w:pPr>
    </w:p>
    <w:p w:rsidR="00435F90" w:rsidRPr="00435F90" w:rsidRDefault="00435F90" w:rsidP="00435F90">
      <w:pPr>
        <w:ind w:right="-858" w:firstLine="851"/>
        <w:jc w:val="both"/>
        <w:rPr>
          <w:rFonts w:cstheme="minorHAnsi"/>
          <w:color w:val="000000" w:themeColor="text1"/>
          <w:sz w:val="28"/>
          <w:szCs w:val="28"/>
        </w:rPr>
      </w:pPr>
      <w:r w:rsidRPr="00EA2F09">
        <w:rPr>
          <w:sz w:val="28"/>
          <w:szCs w:val="28"/>
          <w:lang w:val="pt-PT"/>
        </w:rPr>
        <w:t>-</w:t>
      </w:r>
      <w:r w:rsidRPr="00EA2F09">
        <w:rPr>
          <w:i/>
          <w:sz w:val="28"/>
          <w:szCs w:val="28"/>
          <w:lang w:val="pt-PT"/>
        </w:rPr>
        <w:t>Técnica e Ciência como “ideologia”</w:t>
      </w:r>
      <w:r w:rsidRPr="00EA2F09">
        <w:rPr>
          <w:sz w:val="28"/>
          <w:szCs w:val="28"/>
          <w:lang w:val="pt-PT"/>
        </w:rPr>
        <w:t>, Lisboa, 1997</w:t>
      </w:r>
      <w:r>
        <w:rPr>
          <w:sz w:val="28"/>
          <w:szCs w:val="28"/>
          <w:lang w:val="pt-PT"/>
        </w:rPr>
        <w:t>.</w:t>
      </w:r>
    </w:p>
    <w:p w:rsidR="005F6606" w:rsidRDefault="005F6606" w:rsidP="005F6606">
      <w:pPr>
        <w:ind w:right="-858" w:firstLine="851"/>
        <w:jc w:val="both"/>
        <w:rPr>
          <w:sz w:val="28"/>
          <w:szCs w:val="28"/>
          <w:lang w:val="pt-PT"/>
        </w:rPr>
      </w:pPr>
    </w:p>
    <w:p w:rsidR="005F6606" w:rsidRDefault="005F6606" w:rsidP="005F6606">
      <w:pPr>
        <w:ind w:left="851" w:right="-858"/>
        <w:jc w:val="both"/>
        <w:rPr>
          <w:color w:val="000000" w:themeColor="text1"/>
          <w:sz w:val="28"/>
          <w:szCs w:val="28"/>
        </w:rPr>
      </w:pPr>
      <w:r w:rsidRPr="00680267">
        <w:rPr>
          <w:b/>
          <w:color w:val="000000" w:themeColor="text1"/>
          <w:sz w:val="28"/>
          <w:szCs w:val="28"/>
        </w:rPr>
        <w:t>H</w:t>
      </w:r>
      <w:r>
        <w:rPr>
          <w:b/>
          <w:color w:val="000000" w:themeColor="text1"/>
          <w:sz w:val="28"/>
          <w:szCs w:val="28"/>
        </w:rPr>
        <w:t>ARARI</w:t>
      </w:r>
      <w:r w:rsidRPr="00680267">
        <w:rPr>
          <w:color w:val="000000" w:themeColor="text1"/>
          <w:sz w:val="28"/>
          <w:szCs w:val="28"/>
        </w:rPr>
        <w:t xml:space="preserve">, </w:t>
      </w:r>
      <w:proofErr w:type="spellStart"/>
      <w:r w:rsidRPr="00680267">
        <w:rPr>
          <w:i/>
          <w:color w:val="000000" w:themeColor="text1"/>
          <w:sz w:val="28"/>
          <w:szCs w:val="28"/>
        </w:rPr>
        <w:t>Yuval</w:t>
      </w:r>
      <w:proofErr w:type="spellEnd"/>
      <w:r w:rsidRPr="00680267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680267">
        <w:rPr>
          <w:i/>
          <w:color w:val="000000" w:themeColor="text1"/>
          <w:sz w:val="28"/>
          <w:szCs w:val="28"/>
        </w:rPr>
        <w:t>Noah</w:t>
      </w:r>
      <w:proofErr w:type="spellEnd"/>
      <w:r w:rsidRPr="00680267">
        <w:rPr>
          <w:i/>
          <w:color w:val="000000" w:themeColor="text1"/>
          <w:sz w:val="28"/>
          <w:szCs w:val="28"/>
        </w:rPr>
        <w:t>, Sapiens-Uma Breve História da Humanidade</w:t>
      </w:r>
      <w:r w:rsidRPr="00680267">
        <w:rPr>
          <w:color w:val="000000" w:themeColor="text1"/>
          <w:sz w:val="28"/>
          <w:szCs w:val="28"/>
        </w:rPr>
        <w:t xml:space="preserve">, 29ª edição, L&amp;PM editores, tradução Janaína </w:t>
      </w:r>
      <w:proofErr w:type="spellStart"/>
      <w:r w:rsidRPr="00680267">
        <w:rPr>
          <w:color w:val="000000" w:themeColor="text1"/>
          <w:sz w:val="28"/>
          <w:szCs w:val="28"/>
        </w:rPr>
        <w:t>Marcoantonio</w:t>
      </w:r>
      <w:proofErr w:type="spellEnd"/>
      <w:r w:rsidRPr="00680267">
        <w:rPr>
          <w:color w:val="000000" w:themeColor="text1"/>
          <w:sz w:val="28"/>
          <w:szCs w:val="28"/>
        </w:rPr>
        <w:t>, Porto Alegre, 2017.</w:t>
      </w:r>
    </w:p>
    <w:p w:rsidR="005F6606" w:rsidRDefault="005F6606" w:rsidP="005F6606">
      <w:pPr>
        <w:ind w:left="851" w:right="-858"/>
        <w:jc w:val="both"/>
        <w:rPr>
          <w:color w:val="000000" w:themeColor="text1"/>
          <w:sz w:val="28"/>
          <w:szCs w:val="28"/>
        </w:rPr>
      </w:pPr>
    </w:p>
    <w:p w:rsidR="005F6606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-</w:t>
      </w:r>
      <w:r w:rsidRPr="00120AEB">
        <w:rPr>
          <w:i/>
          <w:color w:val="000000" w:themeColor="text1"/>
          <w:sz w:val="28"/>
          <w:szCs w:val="28"/>
        </w:rPr>
        <w:t>Homo Deus: Uma breve história do amanhã</w:t>
      </w:r>
      <w:r>
        <w:rPr>
          <w:color w:val="000000" w:themeColor="text1"/>
          <w:sz w:val="28"/>
          <w:szCs w:val="28"/>
        </w:rPr>
        <w:t>, tradução Paulo Geiger, 12ª impressão, Companhia das Letras, 2016.</w:t>
      </w:r>
    </w:p>
    <w:p w:rsidR="005F6606" w:rsidRPr="00680267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</w:p>
    <w:p w:rsidR="005F6606" w:rsidRDefault="005F6606" w:rsidP="005F6606">
      <w:pPr>
        <w:ind w:right="-85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- </w:t>
      </w:r>
      <w:r w:rsidRPr="00861D77">
        <w:rPr>
          <w:i/>
          <w:color w:val="000000" w:themeColor="text1"/>
          <w:sz w:val="28"/>
          <w:szCs w:val="28"/>
        </w:rPr>
        <w:t>21 lições para o século 21</w:t>
      </w:r>
      <w:r>
        <w:rPr>
          <w:color w:val="000000" w:themeColor="text1"/>
          <w:sz w:val="28"/>
          <w:szCs w:val="28"/>
        </w:rPr>
        <w:t>, tradução Paulo Geiger, 1ª edição, Companhia das Letras, 2018.</w:t>
      </w:r>
    </w:p>
    <w:p w:rsidR="005F6606" w:rsidRDefault="005F6606" w:rsidP="005F6606">
      <w:pPr>
        <w:ind w:right="-858"/>
        <w:jc w:val="both"/>
        <w:rPr>
          <w:color w:val="000000" w:themeColor="text1"/>
          <w:sz w:val="28"/>
          <w:szCs w:val="28"/>
        </w:rPr>
      </w:pPr>
    </w:p>
    <w:p w:rsidR="005F6606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  <w:lang w:val="es-ES"/>
        </w:rPr>
      </w:pPr>
      <w:r w:rsidRPr="009E0BE3">
        <w:rPr>
          <w:b/>
          <w:color w:val="000000" w:themeColor="text1"/>
          <w:sz w:val="28"/>
          <w:szCs w:val="28"/>
          <w:lang w:val="es-ES"/>
        </w:rPr>
        <w:t>NAVARRO</w:t>
      </w:r>
      <w:r>
        <w:rPr>
          <w:color w:val="000000" w:themeColor="text1"/>
          <w:sz w:val="28"/>
          <w:szCs w:val="28"/>
          <w:lang w:val="es-ES"/>
        </w:rPr>
        <w:t xml:space="preserve">, Marc, </w:t>
      </w:r>
      <w:r w:rsidRPr="009E0BE3">
        <w:rPr>
          <w:i/>
          <w:color w:val="000000" w:themeColor="text1"/>
          <w:sz w:val="28"/>
          <w:szCs w:val="28"/>
          <w:lang w:val="es-ES"/>
        </w:rPr>
        <w:t xml:space="preserve">La </w:t>
      </w:r>
      <w:proofErr w:type="spellStart"/>
      <w:r w:rsidRPr="009E0BE3">
        <w:rPr>
          <w:i/>
          <w:color w:val="000000" w:themeColor="text1"/>
          <w:sz w:val="28"/>
          <w:szCs w:val="28"/>
          <w:lang w:val="es-ES"/>
        </w:rPr>
        <w:t>necessidad</w:t>
      </w:r>
      <w:proofErr w:type="spellEnd"/>
      <w:r w:rsidRPr="009E0BE3">
        <w:rPr>
          <w:i/>
          <w:color w:val="000000" w:themeColor="text1"/>
          <w:sz w:val="28"/>
          <w:szCs w:val="28"/>
          <w:lang w:val="es-ES"/>
        </w:rPr>
        <w:t xml:space="preserve"> de reinventar la democracia o cuando la representación deja de representar</w:t>
      </w:r>
      <w:r>
        <w:rPr>
          <w:color w:val="000000" w:themeColor="text1"/>
          <w:sz w:val="28"/>
          <w:szCs w:val="28"/>
          <w:lang w:val="es-ES"/>
        </w:rPr>
        <w:t xml:space="preserve">, </w:t>
      </w:r>
      <w:r w:rsidR="00C9736A">
        <w:fldChar w:fldCharType="begin"/>
      </w:r>
      <w:r w:rsidR="00C9736A" w:rsidRPr="003A0384">
        <w:rPr>
          <w:lang w:val="es-ES"/>
        </w:rPr>
        <w:instrText xml:space="preserve"> HYPERLINK "http://www.iiov.org" </w:instrText>
      </w:r>
      <w:r w:rsidR="00C9736A">
        <w:fldChar w:fldCharType="separate"/>
      </w:r>
      <w:r w:rsidRPr="009E0BE3">
        <w:rPr>
          <w:rStyle w:val="Hyperlink"/>
          <w:color w:val="000000" w:themeColor="text1"/>
          <w:sz w:val="28"/>
          <w:szCs w:val="28"/>
          <w:lang w:val="es-ES"/>
        </w:rPr>
        <w:t>www.iiov.org</w:t>
      </w:r>
      <w:r w:rsidR="00C9736A">
        <w:rPr>
          <w:rStyle w:val="Hyperlink"/>
          <w:color w:val="000000" w:themeColor="text1"/>
          <w:sz w:val="28"/>
          <w:szCs w:val="28"/>
          <w:lang w:val="es-ES"/>
        </w:rPr>
        <w:fldChar w:fldCharType="end"/>
      </w:r>
      <w:r>
        <w:rPr>
          <w:color w:val="000000" w:themeColor="text1"/>
          <w:sz w:val="28"/>
          <w:szCs w:val="28"/>
          <w:lang w:val="es-ES"/>
        </w:rPr>
        <w:t>.</w:t>
      </w:r>
    </w:p>
    <w:p w:rsidR="005F6606" w:rsidRPr="005F6606" w:rsidRDefault="005F6606" w:rsidP="005F6606">
      <w:pPr>
        <w:ind w:right="-858"/>
        <w:jc w:val="both"/>
        <w:rPr>
          <w:color w:val="000000" w:themeColor="text1"/>
          <w:sz w:val="28"/>
          <w:szCs w:val="28"/>
          <w:lang w:val="es-ES"/>
        </w:rPr>
      </w:pPr>
    </w:p>
    <w:p w:rsidR="005F6606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  <w:r w:rsidRPr="00A2478C">
        <w:rPr>
          <w:b/>
          <w:color w:val="000000" w:themeColor="text1"/>
          <w:sz w:val="28"/>
          <w:szCs w:val="28"/>
        </w:rPr>
        <w:t>REBELO DE SOUZA</w:t>
      </w:r>
      <w:r>
        <w:rPr>
          <w:color w:val="000000" w:themeColor="text1"/>
          <w:sz w:val="28"/>
          <w:szCs w:val="28"/>
        </w:rPr>
        <w:t xml:space="preserve">, Marcelo, </w:t>
      </w:r>
      <w:r w:rsidRPr="00AF2219">
        <w:rPr>
          <w:i/>
          <w:color w:val="000000" w:themeColor="text1"/>
          <w:sz w:val="28"/>
          <w:szCs w:val="28"/>
        </w:rPr>
        <w:t>Direito Constitucional, I. Introdução à Teoria da Constituição</w:t>
      </w:r>
      <w:r>
        <w:rPr>
          <w:color w:val="000000" w:themeColor="text1"/>
          <w:sz w:val="28"/>
          <w:szCs w:val="28"/>
        </w:rPr>
        <w:t>, Livraria Cruz, Braga, 1979.</w:t>
      </w:r>
    </w:p>
    <w:p w:rsidR="005F6606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</w:p>
    <w:p w:rsidR="005F6606" w:rsidRDefault="005F6606" w:rsidP="005F6606">
      <w:pPr>
        <w:ind w:right="-858" w:firstLine="851"/>
        <w:jc w:val="both"/>
        <w:rPr>
          <w:i/>
          <w:sz w:val="28"/>
          <w:szCs w:val="28"/>
          <w:lang w:val="pt-PT"/>
        </w:rPr>
      </w:pPr>
      <w:r>
        <w:rPr>
          <w:color w:val="000000" w:themeColor="text1"/>
          <w:sz w:val="28"/>
          <w:szCs w:val="28"/>
        </w:rPr>
        <w:t>-</w:t>
      </w:r>
      <w:r>
        <w:rPr>
          <w:sz w:val="24"/>
          <w:szCs w:val="24"/>
        </w:rPr>
        <w:t xml:space="preserve"> </w:t>
      </w:r>
      <w:r w:rsidRPr="00AF2219">
        <w:rPr>
          <w:i/>
          <w:sz w:val="28"/>
          <w:szCs w:val="28"/>
          <w:lang w:val="pt-PT"/>
        </w:rPr>
        <w:t>Os Partidos Políticos no Direito Constitucional Português – Dissertação de Doutoramento em Ciências Jurídico-políticas na Faculdade de Direito de Lisboa, Livraria Cruz-Braga, 1983</w:t>
      </w:r>
      <w:r>
        <w:rPr>
          <w:i/>
          <w:sz w:val="28"/>
          <w:szCs w:val="28"/>
          <w:lang w:val="pt-PT"/>
        </w:rPr>
        <w:t>.</w:t>
      </w:r>
    </w:p>
    <w:p w:rsidR="005F6606" w:rsidRDefault="005F6606" w:rsidP="005F6606">
      <w:pPr>
        <w:ind w:right="-858"/>
        <w:jc w:val="both"/>
        <w:rPr>
          <w:color w:val="000000" w:themeColor="text1"/>
          <w:sz w:val="28"/>
          <w:szCs w:val="28"/>
        </w:rPr>
      </w:pPr>
    </w:p>
    <w:p w:rsidR="005F6606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  <w:r w:rsidRPr="00A622F4">
        <w:rPr>
          <w:b/>
          <w:color w:val="000000" w:themeColor="text1"/>
          <w:sz w:val="28"/>
          <w:szCs w:val="28"/>
        </w:rPr>
        <w:t>VERA-CRUZ PINTO</w:t>
      </w:r>
      <w:r w:rsidRPr="00A622F4">
        <w:rPr>
          <w:color w:val="000000" w:themeColor="text1"/>
          <w:sz w:val="28"/>
          <w:szCs w:val="28"/>
        </w:rPr>
        <w:t xml:space="preserve">, Eduardo, </w:t>
      </w:r>
      <w:r w:rsidRPr="00A622F4">
        <w:rPr>
          <w:i/>
          <w:color w:val="000000" w:themeColor="text1"/>
          <w:sz w:val="28"/>
          <w:szCs w:val="28"/>
        </w:rPr>
        <w:t>Apontamentos de Direito Romano</w:t>
      </w:r>
      <w:r w:rsidRPr="00A622F4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Principia, 2015.</w:t>
      </w:r>
    </w:p>
    <w:p w:rsidR="005F6606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- </w:t>
      </w:r>
      <w:r w:rsidRPr="00120AEB">
        <w:rPr>
          <w:i/>
          <w:color w:val="000000" w:themeColor="text1"/>
          <w:sz w:val="28"/>
          <w:szCs w:val="28"/>
        </w:rPr>
        <w:t>Algumas reflexões sobre o ensino da Constituição sem a matriz romana</w:t>
      </w:r>
      <w:r>
        <w:rPr>
          <w:color w:val="000000" w:themeColor="text1"/>
          <w:sz w:val="28"/>
          <w:szCs w:val="28"/>
        </w:rPr>
        <w:t>, em “</w:t>
      </w:r>
      <w:r w:rsidRPr="00120AEB">
        <w:rPr>
          <w:i/>
          <w:color w:val="000000" w:themeColor="text1"/>
          <w:sz w:val="28"/>
          <w:szCs w:val="28"/>
        </w:rPr>
        <w:t xml:space="preserve">Il bicentenário dela </w:t>
      </w:r>
      <w:proofErr w:type="spellStart"/>
      <w:r w:rsidRPr="00120AEB">
        <w:rPr>
          <w:i/>
          <w:color w:val="000000" w:themeColor="text1"/>
          <w:sz w:val="28"/>
          <w:szCs w:val="28"/>
        </w:rPr>
        <w:t>nascità</w:t>
      </w:r>
      <w:proofErr w:type="spellEnd"/>
      <w:r w:rsidRPr="00120AEB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120AEB">
        <w:rPr>
          <w:i/>
          <w:color w:val="000000" w:themeColor="text1"/>
          <w:sz w:val="28"/>
          <w:szCs w:val="28"/>
        </w:rPr>
        <w:t>di</w:t>
      </w:r>
      <w:proofErr w:type="spellEnd"/>
      <w:r w:rsidRPr="00120AEB">
        <w:rPr>
          <w:i/>
          <w:color w:val="000000" w:themeColor="text1"/>
          <w:sz w:val="28"/>
          <w:szCs w:val="28"/>
        </w:rPr>
        <w:t xml:space="preserve"> Theodor </w:t>
      </w:r>
      <w:proofErr w:type="spellStart"/>
      <w:r w:rsidRPr="00120AEB">
        <w:rPr>
          <w:i/>
          <w:color w:val="000000" w:themeColor="text1"/>
          <w:sz w:val="28"/>
          <w:szCs w:val="28"/>
        </w:rPr>
        <w:t>Mommsen</w:t>
      </w:r>
      <w:proofErr w:type="spellEnd"/>
      <w:r w:rsidRPr="00120AEB">
        <w:rPr>
          <w:i/>
          <w:color w:val="000000" w:themeColor="text1"/>
          <w:sz w:val="28"/>
          <w:szCs w:val="28"/>
        </w:rPr>
        <w:t>”</w:t>
      </w:r>
      <w:r>
        <w:rPr>
          <w:color w:val="000000" w:themeColor="text1"/>
          <w:sz w:val="28"/>
          <w:szCs w:val="28"/>
        </w:rPr>
        <w:t xml:space="preserve">, in </w:t>
      </w:r>
      <w:proofErr w:type="spellStart"/>
      <w:r>
        <w:rPr>
          <w:color w:val="000000" w:themeColor="text1"/>
          <w:sz w:val="28"/>
          <w:szCs w:val="28"/>
        </w:rPr>
        <w:t>Nuovo</w:t>
      </w:r>
      <w:proofErr w:type="spellEnd"/>
      <w:r>
        <w:rPr>
          <w:color w:val="000000" w:themeColor="text1"/>
          <w:sz w:val="28"/>
          <w:szCs w:val="28"/>
        </w:rPr>
        <w:t xml:space="preserve"> Monitore Napolitano (periódico mensal digital-www.nuovomonitorenapoletano.it/).</w:t>
      </w:r>
    </w:p>
    <w:p w:rsidR="005F6606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</w:p>
    <w:p w:rsidR="005F6606" w:rsidRDefault="005F6606" w:rsidP="005F6606">
      <w:pPr>
        <w:ind w:right="-858" w:firstLine="851"/>
        <w:jc w:val="both"/>
        <w:rPr>
          <w:i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F06F96">
        <w:rPr>
          <w:i/>
        </w:rPr>
        <w:t xml:space="preserve"> </w:t>
      </w:r>
      <w:r w:rsidRPr="00F06F96">
        <w:rPr>
          <w:i/>
          <w:sz w:val="28"/>
          <w:szCs w:val="28"/>
        </w:rPr>
        <w:t xml:space="preserve">Apontamentos de Direito Romano, </w:t>
      </w:r>
      <w:proofErr w:type="gramStart"/>
      <w:r w:rsidRPr="00F06F96">
        <w:rPr>
          <w:i/>
          <w:sz w:val="28"/>
          <w:szCs w:val="28"/>
        </w:rPr>
        <w:t>Principia</w:t>
      </w:r>
      <w:proofErr w:type="gramEnd"/>
      <w:r w:rsidRPr="00F06F96">
        <w:rPr>
          <w:i/>
          <w:sz w:val="28"/>
          <w:szCs w:val="28"/>
        </w:rPr>
        <w:t>, 1ª edição, 2015</w:t>
      </w:r>
      <w:r>
        <w:rPr>
          <w:i/>
          <w:sz w:val="28"/>
          <w:szCs w:val="28"/>
        </w:rPr>
        <w:t>.</w:t>
      </w:r>
    </w:p>
    <w:p w:rsidR="005F6606" w:rsidRPr="00F06F96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</w:p>
    <w:p w:rsidR="005F6606" w:rsidRDefault="005F6606" w:rsidP="005F6606">
      <w:pPr>
        <w:ind w:right="-858" w:firstLine="851"/>
        <w:jc w:val="both"/>
        <w:rPr>
          <w:sz w:val="28"/>
          <w:szCs w:val="28"/>
        </w:rPr>
      </w:pPr>
      <w:r w:rsidRPr="007D040D">
        <w:rPr>
          <w:i/>
          <w:sz w:val="28"/>
          <w:szCs w:val="28"/>
        </w:rPr>
        <w:t>-Curso de Direito Romano</w:t>
      </w:r>
      <w:r w:rsidRPr="007D040D">
        <w:rPr>
          <w:sz w:val="28"/>
          <w:szCs w:val="28"/>
        </w:rPr>
        <w:t xml:space="preserve">, Volume I, </w:t>
      </w:r>
      <w:proofErr w:type="gramStart"/>
      <w:r>
        <w:rPr>
          <w:sz w:val="28"/>
          <w:szCs w:val="28"/>
        </w:rPr>
        <w:t>Principia</w:t>
      </w:r>
      <w:proofErr w:type="gramEnd"/>
      <w:r>
        <w:rPr>
          <w:sz w:val="28"/>
          <w:szCs w:val="28"/>
        </w:rPr>
        <w:t xml:space="preserve">, 1ª edição, </w:t>
      </w:r>
      <w:r w:rsidRPr="007D040D">
        <w:rPr>
          <w:sz w:val="28"/>
          <w:szCs w:val="28"/>
        </w:rPr>
        <w:t>2009</w:t>
      </w:r>
      <w:r>
        <w:rPr>
          <w:sz w:val="28"/>
          <w:szCs w:val="28"/>
        </w:rPr>
        <w:t>.</w:t>
      </w:r>
    </w:p>
    <w:p w:rsidR="005F6606" w:rsidRPr="00A622F4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</w:p>
    <w:p w:rsidR="005F6606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9551F9">
        <w:rPr>
          <w:i/>
          <w:color w:val="000000" w:themeColor="text1"/>
          <w:sz w:val="28"/>
          <w:szCs w:val="28"/>
        </w:rPr>
        <w:t>Lições de História do Direito Romano I, Síntese Geral</w:t>
      </w:r>
      <w:r>
        <w:rPr>
          <w:color w:val="000000" w:themeColor="text1"/>
          <w:sz w:val="28"/>
          <w:szCs w:val="28"/>
        </w:rPr>
        <w:t>, AAFDL Editora, 2016.</w:t>
      </w:r>
    </w:p>
    <w:p w:rsidR="005F6606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</w:p>
    <w:p w:rsidR="005F6606" w:rsidRPr="007D040D" w:rsidRDefault="005F6606" w:rsidP="005F6606">
      <w:pPr>
        <w:ind w:right="-858" w:firstLine="851"/>
        <w:jc w:val="both"/>
        <w:rPr>
          <w:color w:val="000000" w:themeColor="text1"/>
          <w:sz w:val="28"/>
          <w:szCs w:val="28"/>
        </w:rPr>
      </w:pPr>
      <w:r w:rsidRPr="007D040D">
        <w:rPr>
          <w:i/>
          <w:sz w:val="28"/>
          <w:szCs w:val="28"/>
        </w:rPr>
        <w:t>-</w:t>
      </w:r>
      <w:r>
        <w:rPr>
          <w:i/>
          <w:sz w:val="28"/>
          <w:szCs w:val="28"/>
        </w:rPr>
        <w:t xml:space="preserve">O Futuro da Justiça, </w:t>
      </w:r>
      <w:r w:rsidRPr="00AB1957">
        <w:rPr>
          <w:sz w:val="28"/>
          <w:szCs w:val="28"/>
        </w:rPr>
        <w:t xml:space="preserve">Nova </w:t>
      </w:r>
      <w:r>
        <w:rPr>
          <w:sz w:val="28"/>
          <w:szCs w:val="28"/>
        </w:rPr>
        <w:t>Vega, 1ª edição, 2015.</w:t>
      </w:r>
    </w:p>
    <w:p w:rsidR="005F6606" w:rsidRPr="00A622F4" w:rsidRDefault="005F6606" w:rsidP="005F6606">
      <w:pPr>
        <w:ind w:right="-858" w:firstLine="851"/>
        <w:jc w:val="both"/>
        <w:rPr>
          <w:sz w:val="28"/>
          <w:szCs w:val="28"/>
        </w:rPr>
      </w:pPr>
    </w:p>
    <w:p w:rsidR="005F6606" w:rsidRPr="00AF2219" w:rsidRDefault="005F6606" w:rsidP="005F6606">
      <w:pPr>
        <w:ind w:right="-858" w:firstLine="851"/>
        <w:jc w:val="both"/>
        <w:rPr>
          <w:sz w:val="28"/>
          <w:szCs w:val="28"/>
        </w:rPr>
      </w:pPr>
      <w:proofErr w:type="spellStart"/>
      <w:r w:rsidRPr="00AF2219">
        <w:rPr>
          <w:b/>
          <w:sz w:val="28"/>
          <w:szCs w:val="28"/>
        </w:rPr>
        <w:t>Weil</w:t>
      </w:r>
      <w:proofErr w:type="spellEnd"/>
      <w:r>
        <w:rPr>
          <w:sz w:val="28"/>
          <w:szCs w:val="28"/>
        </w:rPr>
        <w:t xml:space="preserve">, Simone, </w:t>
      </w:r>
      <w:r w:rsidRPr="00AF2219">
        <w:rPr>
          <w:i/>
          <w:sz w:val="28"/>
          <w:szCs w:val="28"/>
        </w:rPr>
        <w:t>Nota sobre a supressão geral dos Partidos Políticos</w:t>
      </w:r>
      <w:r w:rsidRPr="00AF2219">
        <w:rPr>
          <w:sz w:val="28"/>
          <w:szCs w:val="28"/>
        </w:rPr>
        <w:t>, Tradução Manuel Freitas, Ant</w:t>
      </w:r>
      <w:r>
        <w:rPr>
          <w:sz w:val="28"/>
          <w:szCs w:val="28"/>
        </w:rPr>
        <w:t>ígona, 2017.</w:t>
      </w:r>
    </w:p>
    <w:p w:rsidR="005F6606" w:rsidRPr="00A622F4" w:rsidRDefault="005F6606" w:rsidP="005F6606">
      <w:pPr>
        <w:ind w:right="-858" w:firstLine="851"/>
        <w:jc w:val="both"/>
        <w:rPr>
          <w:sz w:val="28"/>
          <w:szCs w:val="28"/>
        </w:rPr>
      </w:pPr>
    </w:p>
    <w:p w:rsidR="005F6606" w:rsidRPr="00A622F4" w:rsidRDefault="005F6606" w:rsidP="005F6606">
      <w:pPr>
        <w:ind w:right="-858" w:firstLine="851"/>
        <w:rPr>
          <w:sz w:val="28"/>
          <w:szCs w:val="28"/>
        </w:rPr>
      </w:pPr>
    </w:p>
    <w:p w:rsidR="005F6606" w:rsidRDefault="005F6606" w:rsidP="005F6606">
      <w:pPr>
        <w:ind w:right="-858"/>
        <w:jc w:val="both"/>
        <w:rPr>
          <w:color w:val="000000" w:themeColor="text1"/>
          <w:sz w:val="28"/>
          <w:szCs w:val="28"/>
        </w:rPr>
      </w:pPr>
    </w:p>
    <w:p w:rsidR="005F6606" w:rsidRPr="005F6606" w:rsidRDefault="005F6606" w:rsidP="005F6606">
      <w:pPr>
        <w:ind w:right="-574" w:firstLine="851"/>
        <w:rPr>
          <w:rFonts w:ascii="Times New Roman" w:hAnsi="Times New Roman" w:cs="Times New Roman"/>
          <w:i/>
          <w:sz w:val="28"/>
          <w:szCs w:val="28"/>
        </w:rPr>
      </w:pPr>
    </w:p>
    <w:sectPr w:rsidR="005F6606" w:rsidRPr="005F6606" w:rsidSect="00FE24A7">
      <w:footerReference w:type="even" r:id="rId7"/>
      <w:footerReference w:type="default" r:id="rId8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736A" w:rsidRDefault="00C9736A" w:rsidP="00AB039B">
      <w:r>
        <w:separator/>
      </w:r>
    </w:p>
  </w:endnote>
  <w:endnote w:type="continuationSeparator" w:id="0">
    <w:p w:rsidR="00C9736A" w:rsidRDefault="00C9736A" w:rsidP="00AB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merodepgina"/>
      </w:rPr>
      <w:id w:val="166380953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873153" w:rsidRDefault="00873153" w:rsidP="00873153">
        <w:pPr>
          <w:pStyle w:val="Rodap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:rsidR="00873153" w:rsidRDefault="0087315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merodepgina"/>
      </w:rPr>
      <w:id w:val="1668206332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:rsidR="00873153" w:rsidRDefault="00873153" w:rsidP="00873153">
        <w:pPr>
          <w:pStyle w:val="Rodap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1</w:t>
        </w:r>
        <w:r>
          <w:rPr>
            <w:rStyle w:val="Nmerodepgina"/>
          </w:rPr>
          <w:fldChar w:fldCharType="end"/>
        </w:r>
      </w:p>
    </w:sdtContent>
  </w:sdt>
  <w:p w:rsidR="00873153" w:rsidRDefault="008731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736A" w:rsidRDefault="00C9736A" w:rsidP="00AB039B">
      <w:r>
        <w:separator/>
      </w:r>
    </w:p>
  </w:footnote>
  <w:footnote w:type="continuationSeparator" w:id="0">
    <w:p w:rsidR="00C9736A" w:rsidRDefault="00C9736A" w:rsidP="00AB0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5039FB"/>
    <w:multiLevelType w:val="hybridMultilevel"/>
    <w:tmpl w:val="9F84338C"/>
    <w:lvl w:ilvl="0" w:tplc="2DFEEA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EFE"/>
    <w:rsid w:val="0006611D"/>
    <w:rsid w:val="000E2FA4"/>
    <w:rsid w:val="001C272C"/>
    <w:rsid w:val="002104BB"/>
    <w:rsid w:val="002B4E00"/>
    <w:rsid w:val="00305FF4"/>
    <w:rsid w:val="00321E97"/>
    <w:rsid w:val="003A0384"/>
    <w:rsid w:val="003F40E9"/>
    <w:rsid w:val="00435F90"/>
    <w:rsid w:val="00477554"/>
    <w:rsid w:val="00487838"/>
    <w:rsid w:val="004926EA"/>
    <w:rsid w:val="004A0250"/>
    <w:rsid w:val="004B3749"/>
    <w:rsid w:val="00503572"/>
    <w:rsid w:val="005610BD"/>
    <w:rsid w:val="005C5AA7"/>
    <w:rsid w:val="005C602B"/>
    <w:rsid w:val="005F46AE"/>
    <w:rsid w:val="005F6606"/>
    <w:rsid w:val="00650D41"/>
    <w:rsid w:val="006E0D9B"/>
    <w:rsid w:val="006F275D"/>
    <w:rsid w:val="007A5B10"/>
    <w:rsid w:val="0081366E"/>
    <w:rsid w:val="0081695F"/>
    <w:rsid w:val="00840124"/>
    <w:rsid w:val="00873153"/>
    <w:rsid w:val="00922B2F"/>
    <w:rsid w:val="009448F1"/>
    <w:rsid w:val="009A7D3A"/>
    <w:rsid w:val="009B5EFE"/>
    <w:rsid w:val="009B65BD"/>
    <w:rsid w:val="00A9639F"/>
    <w:rsid w:val="00AB039B"/>
    <w:rsid w:val="00B30604"/>
    <w:rsid w:val="00B908D9"/>
    <w:rsid w:val="00BE4916"/>
    <w:rsid w:val="00BE4C27"/>
    <w:rsid w:val="00C47BA4"/>
    <w:rsid w:val="00C66A60"/>
    <w:rsid w:val="00C81B1A"/>
    <w:rsid w:val="00C9736A"/>
    <w:rsid w:val="00CA1A31"/>
    <w:rsid w:val="00CB6BB2"/>
    <w:rsid w:val="00D619D7"/>
    <w:rsid w:val="00D81ED3"/>
    <w:rsid w:val="00DA6C8B"/>
    <w:rsid w:val="00DB28C8"/>
    <w:rsid w:val="00DC64A6"/>
    <w:rsid w:val="00ED1F40"/>
    <w:rsid w:val="00EE3B91"/>
    <w:rsid w:val="00EF1816"/>
    <w:rsid w:val="00F43425"/>
    <w:rsid w:val="00F67F69"/>
    <w:rsid w:val="00F83C76"/>
    <w:rsid w:val="00FA54D0"/>
    <w:rsid w:val="00FE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8CF2BA4"/>
  <w14:defaultImageDpi w14:val="32767"/>
  <w15:chartTrackingRefBased/>
  <w15:docId w15:val="{5B7F5460-F22F-7849-A7D6-186A19DC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36"/>
        <w:szCs w:val="36"/>
        <w:lang w:val="pt-B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B5EFE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AB03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B039B"/>
  </w:style>
  <w:style w:type="character" w:styleId="Nmerodepgina">
    <w:name w:val="page number"/>
    <w:basedOn w:val="Fontepargpadro"/>
    <w:uiPriority w:val="99"/>
    <w:semiHidden/>
    <w:unhideWhenUsed/>
    <w:rsid w:val="00AB039B"/>
  </w:style>
  <w:style w:type="character" w:styleId="Hyperlink">
    <w:name w:val="Hyperlink"/>
    <w:basedOn w:val="Fontepargpadro"/>
    <w:uiPriority w:val="99"/>
    <w:unhideWhenUsed/>
    <w:rsid w:val="005F66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2968</Words>
  <Characters>16033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Fabião Guasque</dc:creator>
  <cp:keywords/>
  <dc:description/>
  <cp:lastModifiedBy>Luiz Fabião Guasque</cp:lastModifiedBy>
  <cp:revision>3</cp:revision>
  <dcterms:created xsi:type="dcterms:W3CDTF">2019-11-24T14:34:00Z</dcterms:created>
  <dcterms:modified xsi:type="dcterms:W3CDTF">2019-11-26T12:57:00Z</dcterms:modified>
</cp:coreProperties>
</file>